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DA" w:rsidRPr="001175DA" w:rsidRDefault="001175DA" w:rsidP="001175DA">
      <w:pPr>
        <w:rPr>
          <w:caps/>
          <w:sz w:val="24"/>
          <w:szCs w:val="24"/>
        </w:rPr>
      </w:pPr>
      <w:r w:rsidRPr="001175DA">
        <w:rPr>
          <w:caps/>
          <w:sz w:val="24"/>
          <w:szCs w:val="24"/>
        </w:rPr>
        <w:t xml:space="preserve">УДК </w:t>
      </w:r>
      <w:r w:rsidR="0052384E" w:rsidRPr="0052384E">
        <w:rPr>
          <w:caps/>
          <w:sz w:val="24"/>
          <w:szCs w:val="24"/>
        </w:rPr>
        <w:t>633.63</w:t>
      </w:r>
      <w:proofErr w:type="gramStart"/>
      <w:r w:rsidR="0052384E">
        <w:rPr>
          <w:caps/>
          <w:sz w:val="24"/>
          <w:szCs w:val="24"/>
        </w:rPr>
        <w:t xml:space="preserve"> :</w:t>
      </w:r>
      <w:proofErr w:type="gramEnd"/>
      <w:r w:rsidR="0052384E">
        <w:rPr>
          <w:caps/>
          <w:sz w:val="24"/>
          <w:szCs w:val="24"/>
        </w:rPr>
        <w:t xml:space="preserve"> </w:t>
      </w:r>
      <w:r w:rsidR="0052384E" w:rsidRPr="0052384E">
        <w:rPr>
          <w:caps/>
          <w:sz w:val="24"/>
          <w:szCs w:val="24"/>
        </w:rPr>
        <w:t>664.1.038</w:t>
      </w:r>
    </w:p>
    <w:p w:rsidR="001175DA" w:rsidRPr="001175DA" w:rsidRDefault="001175DA" w:rsidP="001175DA">
      <w:pPr>
        <w:rPr>
          <w:caps/>
          <w:sz w:val="24"/>
          <w:szCs w:val="24"/>
        </w:rPr>
      </w:pPr>
    </w:p>
    <w:p w:rsidR="0052384E" w:rsidRDefault="0052384E" w:rsidP="001175DA">
      <w:pPr>
        <w:jc w:val="center"/>
        <w:rPr>
          <w:b/>
          <w:sz w:val="24"/>
          <w:szCs w:val="24"/>
        </w:rPr>
      </w:pPr>
      <w:r w:rsidRPr="0052384E">
        <w:rPr>
          <w:b/>
          <w:sz w:val="24"/>
          <w:szCs w:val="24"/>
        </w:rPr>
        <w:t xml:space="preserve">ОБОСНОВАНИЕ </w:t>
      </w:r>
      <w:r>
        <w:rPr>
          <w:b/>
          <w:sz w:val="24"/>
          <w:szCs w:val="24"/>
        </w:rPr>
        <w:t xml:space="preserve">УПРОЩЕННОЙ </w:t>
      </w:r>
      <w:r w:rsidRPr="0052384E">
        <w:rPr>
          <w:b/>
          <w:sz w:val="24"/>
          <w:szCs w:val="24"/>
        </w:rPr>
        <w:t xml:space="preserve">ТЕХНОЛОГИИ </w:t>
      </w:r>
      <w:r>
        <w:rPr>
          <w:b/>
          <w:sz w:val="24"/>
          <w:szCs w:val="24"/>
        </w:rPr>
        <w:t xml:space="preserve">ПОЛУЧЕНИЯ СИРОПА </w:t>
      </w:r>
    </w:p>
    <w:p w:rsidR="0052384E" w:rsidRPr="0052384E" w:rsidRDefault="0052384E" w:rsidP="001175DA">
      <w:pPr>
        <w:jc w:val="center"/>
        <w:rPr>
          <w:b/>
          <w:sz w:val="24"/>
          <w:szCs w:val="24"/>
        </w:rPr>
      </w:pPr>
      <w:r>
        <w:rPr>
          <w:b/>
          <w:sz w:val="24"/>
          <w:szCs w:val="24"/>
        </w:rPr>
        <w:t>ИЗ САХАРНОЙ СВЕКЛЫ</w:t>
      </w:r>
    </w:p>
    <w:p w:rsidR="001175DA" w:rsidRPr="001175DA" w:rsidRDefault="005B1250" w:rsidP="001175DA">
      <w:pPr>
        <w:jc w:val="center"/>
        <w:rPr>
          <w:i/>
          <w:caps/>
          <w:sz w:val="24"/>
          <w:szCs w:val="24"/>
        </w:rPr>
      </w:pPr>
      <w:r>
        <w:rPr>
          <w:sz w:val="24"/>
          <w:szCs w:val="24"/>
        </w:rPr>
        <w:t>Свешников И.Ю.</w:t>
      </w:r>
      <w:r w:rsidR="001175DA" w:rsidRPr="001175DA">
        <w:rPr>
          <w:sz w:val="24"/>
          <w:szCs w:val="24"/>
        </w:rPr>
        <w:t xml:space="preserve">, </w:t>
      </w:r>
      <w:r w:rsidR="008912F0" w:rsidRPr="008912F0">
        <w:rPr>
          <w:i/>
          <w:sz w:val="24"/>
          <w:szCs w:val="24"/>
        </w:rPr>
        <w:t>магистрант</w:t>
      </w:r>
      <w:r w:rsidR="001175DA" w:rsidRPr="001175DA">
        <w:rPr>
          <w:i/>
          <w:sz w:val="24"/>
          <w:szCs w:val="24"/>
        </w:rPr>
        <w:t>,</w:t>
      </w:r>
      <w:r w:rsidR="008912F0">
        <w:rPr>
          <w:i/>
          <w:sz w:val="24"/>
          <w:szCs w:val="24"/>
        </w:rPr>
        <w:t xml:space="preserve"> </w:t>
      </w:r>
      <w:r w:rsidR="008912F0" w:rsidRPr="008912F0">
        <w:rPr>
          <w:sz w:val="24"/>
          <w:szCs w:val="24"/>
        </w:rPr>
        <w:t xml:space="preserve">Кульнева </w:t>
      </w:r>
      <w:r w:rsidR="008912F0">
        <w:rPr>
          <w:sz w:val="24"/>
          <w:szCs w:val="24"/>
        </w:rPr>
        <w:t>Н.Г.</w:t>
      </w:r>
      <w:r w:rsidR="001175DA" w:rsidRPr="001175DA">
        <w:rPr>
          <w:sz w:val="24"/>
          <w:szCs w:val="24"/>
        </w:rPr>
        <w:t>,</w:t>
      </w:r>
      <w:r w:rsidR="008912F0">
        <w:rPr>
          <w:sz w:val="24"/>
          <w:szCs w:val="24"/>
        </w:rPr>
        <w:t xml:space="preserve"> </w:t>
      </w:r>
      <w:r w:rsidR="008912F0" w:rsidRPr="008912F0">
        <w:rPr>
          <w:i/>
          <w:sz w:val="24"/>
          <w:szCs w:val="24"/>
        </w:rPr>
        <w:t>д-р</w:t>
      </w:r>
      <w:r w:rsidR="001175DA" w:rsidRPr="001175DA">
        <w:rPr>
          <w:i/>
          <w:sz w:val="24"/>
          <w:szCs w:val="24"/>
        </w:rPr>
        <w:t xml:space="preserve"> </w:t>
      </w:r>
      <w:proofErr w:type="spellStart"/>
      <w:r w:rsidR="008912F0">
        <w:rPr>
          <w:i/>
          <w:sz w:val="24"/>
          <w:szCs w:val="24"/>
        </w:rPr>
        <w:t>техн</w:t>
      </w:r>
      <w:proofErr w:type="spellEnd"/>
      <w:r w:rsidR="001175DA" w:rsidRPr="001175DA">
        <w:rPr>
          <w:i/>
          <w:sz w:val="24"/>
          <w:szCs w:val="24"/>
        </w:rPr>
        <w:t>. наук,</w:t>
      </w:r>
      <w:r>
        <w:rPr>
          <w:i/>
          <w:sz w:val="24"/>
          <w:szCs w:val="24"/>
        </w:rPr>
        <w:t xml:space="preserve"> </w:t>
      </w:r>
      <w:r w:rsidRPr="005B1250">
        <w:rPr>
          <w:sz w:val="24"/>
          <w:szCs w:val="24"/>
        </w:rPr>
        <w:t>Свиридова Т.В</w:t>
      </w:r>
      <w:r w:rsidR="008912F0" w:rsidRPr="005B1250">
        <w:rPr>
          <w:sz w:val="24"/>
          <w:szCs w:val="24"/>
        </w:rPr>
        <w:t>.</w:t>
      </w:r>
      <w:r w:rsidR="008912F0" w:rsidRPr="008912F0">
        <w:rPr>
          <w:sz w:val="24"/>
          <w:szCs w:val="24"/>
        </w:rPr>
        <w:t>,</w:t>
      </w:r>
      <w:r w:rsidR="008912F0">
        <w:rPr>
          <w:i/>
          <w:sz w:val="24"/>
          <w:szCs w:val="24"/>
        </w:rPr>
        <w:t xml:space="preserve"> канд. </w:t>
      </w:r>
      <w:r w:rsidR="00F66E94">
        <w:rPr>
          <w:i/>
          <w:sz w:val="24"/>
          <w:szCs w:val="24"/>
        </w:rPr>
        <w:t>биол</w:t>
      </w:r>
      <w:r w:rsidR="008912F0">
        <w:rPr>
          <w:i/>
          <w:sz w:val="24"/>
          <w:szCs w:val="24"/>
        </w:rPr>
        <w:t xml:space="preserve">. </w:t>
      </w:r>
      <w:r>
        <w:rPr>
          <w:i/>
          <w:sz w:val="24"/>
          <w:szCs w:val="24"/>
        </w:rPr>
        <w:t>н</w:t>
      </w:r>
      <w:r w:rsidR="008912F0">
        <w:rPr>
          <w:i/>
          <w:sz w:val="24"/>
          <w:szCs w:val="24"/>
        </w:rPr>
        <w:t>аук</w:t>
      </w:r>
      <w:r>
        <w:rPr>
          <w:i/>
          <w:sz w:val="24"/>
          <w:szCs w:val="24"/>
        </w:rPr>
        <w:t xml:space="preserve">, </w:t>
      </w:r>
      <w:r w:rsidRPr="005B1250">
        <w:rPr>
          <w:sz w:val="24"/>
          <w:szCs w:val="24"/>
        </w:rPr>
        <w:t>Ноздреватых Ю.</w:t>
      </w:r>
      <w:r w:rsidR="00D238D5">
        <w:rPr>
          <w:sz w:val="24"/>
          <w:szCs w:val="24"/>
        </w:rPr>
        <w:t>А.</w:t>
      </w:r>
      <w:r w:rsidRPr="005B1250">
        <w:rPr>
          <w:sz w:val="24"/>
          <w:szCs w:val="24"/>
        </w:rPr>
        <w:t xml:space="preserve">, </w:t>
      </w:r>
      <w:proofErr w:type="spellStart"/>
      <w:r w:rsidRPr="005B1250">
        <w:rPr>
          <w:sz w:val="24"/>
          <w:szCs w:val="24"/>
        </w:rPr>
        <w:t>Шумкина</w:t>
      </w:r>
      <w:proofErr w:type="spellEnd"/>
      <w:r w:rsidRPr="005B1250">
        <w:rPr>
          <w:sz w:val="24"/>
          <w:szCs w:val="24"/>
        </w:rPr>
        <w:t xml:space="preserve"> К.</w:t>
      </w:r>
      <w:r w:rsidR="00D238D5">
        <w:rPr>
          <w:sz w:val="24"/>
          <w:szCs w:val="24"/>
        </w:rPr>
        <w:t>Ю.</w:t>
      </w:r>
      <w:r w:rsidRPr="005B1250">
        <w:rPr>
          <w:sz w:val="24"/>
          <w:szCs w:val="24"/>
        </w:rPr>
        <w:t>,</w:t>
      </w:r>
      <w:r>
        <w:rPr>
          <w:i/>
          <w:sz w:val="24"/>
          <w:szCs w:val="24"/>
        </w:rPr>
        <w:t xml:space="preserve"> студенты</w:t>
      </w:r>
    </w:p>
    <w:p w:rsidR="001175DA" w:rsidRPr="006441D2" w:rsidRDefault="001175DA" w:rsidP="001175DA">
      <w:pPr>
        <w:widowControl w:val="0"/>
        <w:jc w:val="center"/>
        <w:rPr>
          <w:i/>
          <w:sz w:val="24"/>
          <w:szCs w:val="24"/>
        </w:rPr>
      </w:pPr>
      <w:r w:rsidRPr="001175DA">
        <w:rPr>
          <w:i/>
          <w:sz w:val="24"/>
          <w:szCs w:val="24"/>
        </w:rPr>
        <w:t xml:space="preserve">Федеральное государственное бюджетное </w:t>
      </w:r>
      <w:r w:rsidR="008912F0">
        <w:rPr>
          <w:i/>
          <w:sz w:val="24"/>
          <w:szCs w:val="24"/>
        </w:rPr>
        <w:t xml:space="preserve">образовательное </w:t>
      </w:r>
      <w:r w:rsidRPr="001175DA">
        <w:rPr>
          <w:i/>
          <w:sz w:val="24"/>
          <w:szCs w:val="24"/>
        </w:rPr>
        <w:t xml:space="preserve">учреждение </w:t>
      </w:r>
      <w:proofErr w:type="gramStart"/>
      <w:r w:rsidR="008912F0">
        <w:rPr>
          <w:i/>
          <w:sz w:val="24"/>
          <w:szCs w:val="24"/>
        </w:rPr>
        <w:t>высшего</w:t>
      </w:r>
      <w:proofErr w:type="gramEnd"/>
      <w:r w:rsidR="008912F0">
        <w:rPr>
          <w:i/>
          <w:sz w:val="24"/>
          <w:szCs w:val="24"/>
        </w:rPr>
        <w:t xml:space="preserve"> образования «Воронежский государственный университет инженерных технологий»</w:t>
      </w:r>
      <w:r w:rsidRPr="001175DA">
        <w:rPr>
          <w:i/>
          <w:sz w:val="24"/>
          <w:szCs w:val="24"/>
        </w:rPr>
        <w:t xml:space="preserve"> (</w:t>
      </w:r>
      <w:r w:rsidR="008912F0">
        <w:rPr>
          <w:i/>
          <w:sz w:val="24"/>
          <w:szCs w:val="24"/>
        </w:rPr>
        <w:t>Воронеж</w:t>
      </w:r>
      <w:r w:rsidRPr="001175DA">
        <w:rPr>
          <w:i/>
          <w:sz w:val="24"/>
          <w:szCs w:val="24"/>
        </w:rPr>
        <w:t>)</w:t>
      </w:r>
      <w:r w:rsidR="006441D2">
        <w:rPr>
          <w:i/>
          <w:sz w:val="24"/>
          <w:szCs w:val="24"/>
        </w:rPr>
        <w:t>,</w:t>
      </w:r>
      <w:r w:rsidR="006441D2" w:rsidRPr="006441D2">
        <w:rPr>
          <w:i/>
          <w:sz w:val="24"/>
          <w:szCs w:val="24"/>
        </w:rPr>
        <w:t xml:space="preserve"> </w:t>
      </w:r>
      <w:bookmarkStart w:id="0" w:name="_GoBack"/>
      <w:bookmarkEnd w:id="0"/>
      <w:r w:rsidR="006441D2">
        <w:rPr>
          <w:i/>
          <w:sz w:val="24"/>
          <w:szCs w:val="24"/>
          <w:lang w:val="en-US"/>
        </w:rPr>
        <w:t>E</w:t>
      </w:r>
      <w:r w:rsidR="006441D2" w:rsidRPr="006441D2">
        <w:rPr>
          <w:i/>
          <w:sz w:val="24"/>
          <w:szCs w:val="24"/>
        </w:rPr>
        <w:t>-</w:t>
      </w:r>
      <w:r w:rsidR="006441D2">
        <w:rPr>
          <w:i/>
          <w:sz w:val="24"/>
          <w:szCs w:val="24"/>
          <w:lang w:val="en-US"/>
        </w:rPr>
        <w:t>mail</w:t>
      </w:r>
      <w:r w:rsidR="006441D2" w:rsidRPr="006441D2">
        <w:rPr>
          <w:i/>
          <w:sz w:val="24"/>
          <w:szCs w:val="24"/>
        </w:rPr>
        <w:t>: ivansveshh@mail.ru</w:t>
      </w:r>
    </w:p>
    <w:p w:rsidR="001175DA" w:rsidRPr="001175DA" w:rsidRDefault="001175DA" w:rsidP="001175DA">
      <w:pPr>
        <w:widowControl w:val="0"/>
        <w:jc w:val="center"/>
        <w:rPr>
          <w:sz w:val="24"/>
          <w:szCs w:val="24"/>
        </w:rPr>
      </w:pPr>
    </w:p>
    <w:p w:rsidR="00306E40" w:rsidRPr="000E196D" w:rsidRDefault="001175DA" w:rsidP="00306E40">
      <w:pPr>
        <w:ind w:firstLine="567"/>
        <w:jc w:val="both"/>
        <w:rPr>
          <w:sz w:val="24"/>
          <w:szCs w:val="24"/>
        </w:rPr>
      </w:pPr>
      <w:r w:rsidRPr="001175DA">
        <w:rPr>
          <w:b/>
          <w:i/>
          <w:sz w:val="24"/>
          <w:szCs w:val="24"/>
        </w:rPr>
        <w:t>Реферат.</w:t>
      </w:r>
      <w:r w:rsidRPr="001175DA">
        <w:rPr>
          <w:i/>
          <w:sz w:val="24"/>
          <w:szCs w:val="24"/>
        </w:rPr>
        <w:t xml:space="preserve"> </w:t>
      </w:r>
      <w:r w:rsidR="00306E40">
        <w:rPr>
          <w:sz w:val="24"/>
          <w:szCs w:val="24"/>
        </w:rPr>
        <w:t xml:space="preserve">Предложена технология упрощенной переработки сахарной свеклы с получением очищенного сока или сиропа. Обоснованы технологические режима извлечения и очистки сока. </w:t>
      </w:r>
      <w:r w:rsidR="00306E40" w:rsidRPr="000E196D">
        <w:rPr>
          <w:sz w:val="24"/>
          <w:szCs w:val="24"/>
        </w:rPr>
        <w:t>Полученный очищенный свекловичный сок по качественным характеристикам приближается к сахарному раствору, но содержит наряду с сахарозой минеральные компоненты, органические кислоты и азотистые соединения</w:t>
      </w:r>
      <w:r w:rsidR="00306E40">
        <w:rPr>
          <w:sz w:val="24"/>
          <w:szCs w:val="24"/>
        </w:rPr>
        <w:t xml:space="preserve"> исходного сырья</w:t>
      </w:r>
      <w:r w:rsidR="00306E40" w:rsidRPr="000E196D">
        <w:rPr>
          <w:sz w:val="24"/>
          <w:szCs w:val="24"/>
        </w:rPr>
        <w:t>.</w:t>
      </w:r>
    </w:p>
    <w:p w:rsidR="001175DA" w:rsidRPr="001175DA" w:rsidRDefault="001175DA" w:rsidP="008912F0">
      <w:pPr>
        <w:pStyle w:val="a3"/>
        <w:spacing w:before="0" w:beforeAutospacing="0" w:after="0" w:afterAutospacing="0"/>
        <w:ind w:firstLine="567"/>
        <w:jc w:val="both"/>
        <w:rPr>
          <w:spacing w:val="-2"/>
        </w:rPr>
      </w:pPr>
      <w:r w:rsidRPr="001175DA">
        <w:rPr>
          <w:b/>
          <w:i/>
        </w:rPr>
        <w:t>Ключевые слова:</w:t>
      </w:r>
      <w:r w:rsidRPr="001175DA">
        <w:t xml:space="preserve"> </w:t>
      </w:r>
      <w:r w:rsidR="00306E40">
        <w:t>свеклосахарное производство, свекловичный сок, упрощенная переработка</w:t>
      </w:r>
      <w:r w:rsidR="00B222BB">
        <w:t>.</w:t>
      </w:r>
    </w:p>
    <w:p w:rsidR="001175DA" w:rsidRPr="00306E40" w:rsidRDefault="001175DA" w:rsidP="008912F0">
      <w:pPr>
        <w:ind w:firstLine="567"/>
        <w:jc w:val="both"/>
        <w:textAlignment w:val="top"/>
        <w:rPr>
          <w:sz w:val="24"/>
          <w:szCs w:val="24"/>
          <w:lang w:val="en-US"/>
        </w:rPr>
      </w:pPr>
      <w:proofErr w:type="gramStart"/>
      <w:r w:rsidRPr="001175DA">
        <w:rPr>
          <w:rStyle w:val="hps"/>
          <w:b/>
          <w:i/>
          <w:sz w:val="24"/>
          <w:szCs w:val="24"/>
          <w:lang w:val="en-US"/>
        </w:rPr>
        <w:t>Summary</w:t>
      </w:r>
      <w:r w:rsidRPr="00306E40">
        <w:rPr>
          <w:rStyle w:val="hps"/>
          <w:b/>
          <w:i/>
          <w:sz w:val="24"/>
          <w:szCs w:val="24"/>
          <w:lang w:val="en-US"/>
        </w:rPr>
        <w:t>.</w:t>
      </w:r>
      <w:proofErr w:type="gramEnd"/>
      <w:r w:rsidRPr="00306E40">
        <w:rPr>
          <w:rStyle w:val="hps"/>
          <w:sz w:val="24"/>
          <w:szCs w:val="24"/>
          <w:lang w:val="en-US"/>
        </w:rPr>
        <w:t xml:space="preserve"> </w:t>
      </w:r>
      <w:r w:rsidR="00306E40" w:rsidRPr="00306E40">
        <w:rPr>
          <w:rStyle w:val="hps"/>
          <w:sz w:val="24"/>
          <w:szCs w:val="24"/>
          <w:lang w:val="en-US"/>
        </w:rPr>
        <w:t>A technology for simplified processing of sugar beets to produce purified juice or syrup is proposed. The technological regimes for extracting and purifying juice are justified. The resulting purified beet juice in terms of quality characteristics approaches a sugar solution, but contains, along with sucrose, mineral components, organic acids and nitrous compounds of the feedstock.</w:t>
      </w:r>
    </w:p>
    <w:p w:rsidR="001175DA" w:rsidRPr="00B222BB" w:rsidRDefault="001175DA" w:rsidP="008912F0">
      <w:pPr>
        <w:ind w:firstLine="567"/>
        <w:jc w:val="both"/>
        <w:rPr>
          <w:sz w:val="24"/>
          <w:szCs w:val="24"/>
          <w:lang w:val="en-US"/>
        </w:rPr>
      </w:pPr>
      <w:r w:rsidRPr="001175DA">
        <w:rPr>
          <w:b/>
          <w:i/>
          <w:sz w:val="24"/>
          <w:szCs w:val="24"/>
          <w:lang w:val="en-US"/>
        </w:rPr>
        <w:t>Key</w:t>
      </w:r>
      <w:r w:rsidRPr="00E17F57">
        <w:rPr>
          <w:b/>
          <w:i/>
          <w:sz w:val="24"/>
          <w:szCs w:val="24"/>
          <w:lang w:val="en-US"/>
        </w:rPr>
        <w:t xml:space="preserve"> </w:t>
      </w:r>
      <w:r w:rsidRPr="001175DA">
        <w:rPr>
          <w:b/>
          <w:i/>
          <w:sz w:val="24"/>
          <w:szCs w:val="24"/>
          <w:lang w:val="en-US"/>
        </w:rPr>
        <w:t>words</w:t>
      </w:r>
      <w:r w:rsidRPr="00E17F57">
        <w:rPr>
          <w:b/>
          <w:sz w:val="24"/>
          <w:szCs w:val="24"/>
          <w:lang w:val="en-US"/>
        </w:rPr>
        <w:t>:</w:t>
      </w:r>
      <w:r w:rsidRPr="00E17F57">
        <w:rPr>
          <w:sz w:val="24"/>
          <w:szCs w:val="24"/>
          <w:lang w:val="en-US"/>
        </w:rPr>
        <w:t xml:space="preserve"> </w:t>
      </w:r>
      <w:r w:rsidR="00306E40" w:rsidRPr="00306E40">
        <w:rPr>
          <w:sz w:val="24"/>
          <w:szCs w:val="24"/>
          <w:lang w:val="en-US"/>
        </w:rPr>
        <w:t>beet sugar production, beet juice, simplified processing</w:t>
      </w:r>
      <w:r w:rsidR="00B222BB" w:rsidRPr="00B222BB">
        <w:rPr>
          <w:sz w:val="24"/>
          <w:szCs w:val="24"/>
          <w:lang w:val="en-US"/>
        </w:rPr>
        <w:t>.</w:t>
      </w:r>
    </w:p>
    <w:p w:rsidR="001175DA" w:rsidRPr="00E17F57" w:rsidRDefault="001175DA" w:rsidP="008912F0">
      <w:pPr>
        <w:ind w:firstLine="567"/>
        <w:jc w:val="both"/>
        <w:rPr>
          <w:i/>
          <w:sz w:val="24"/>
          <w:szCs w:val="24"/>
          <w:lang w:val="en-US"/>
        </w:rPr>
      </w:pPr>
    </w:p>
    <w:p w:rsidR="001175DA" w:rsidRPr="001175DA" w:rsidRDefault="001175DA" w:rsidP="008912F0">
      <w:pPr>
        <w:ind w:firstLine="567"/>
        <w:jc w:val="both"/>
        <w:rPr>
          <w:sz w:val="24"/>
          <w:szCs w:val="24"/>
        </w:rPr>
      </w:pPr>
      <w:r w:rsidRPr="001175DA">
        <w:rPr>
          <w:b/>
          <w:i/>
          <w:sz w:val="24"/>
          <w:szCs w:val="24"/>
        </w:rPr>
        <w:t>Введение.</w:t>
      </w:r>
    </w:p>
    <w:p w:rsidR="00B1064F" w:rsidRDefault="00B1064F" w:rsidP="00B1064F">
      <w:pPr>
        <w:ind w:firstLine="567"/>
        <w:jc w:val="both"/>
        <w:rPr>
          <w:sz w:val="24"/>
          <w:szCs w:val="24"/>
        </w:rPr>
      </w:pPr>
      <w:r>
        <w:rPr>
          <w:sz w:val="24"/>
          <w:szCs w:val="24"/>
        </w:rPr>
        <w:t xml:space="preserve">Направление разработок в сфере </w:t>
      </w:r>
      <w:r w:rsidRPr="00B1064F">
        <w:rPr>
          <w:sz w:val="24"/>
          <w:szCs w:val="24"/>
        </w:rPr>
        <w:t>переработки сельскохозяйственной продукции</w:t>
      </w:r>
      <w:r>
        <w:rPr>
          <w:sz w:val="24"/>
          <w:szCs w:val="24"/>
        </w:rPr>
        <w:t xml:space="preserve"> </w:t>
      </w:r>
      <w:r w:rsidRPr="00B1064F">
        <w:rPr>
          <w:sz w:val="24"/>
          <w:szCs w:val="24"/>
        </w:rPr>
        <w:t>в Р</w:t>
      </w:r>
      <w:r>
        <w:rPr>
          <w:sz w:val="24"/>
          <w:szCs w:val="24"/>
        </w:rPr>
        <w:t xml:space="preserve">Ф </w:t>
      </w:r>
      <w:r w:rsidRPr="00B1064F">
        <w:rPr>
          <w:sz w:val="24"/>
          <w:szCs w:val="24"/>
        </w:rPr>
        <w:t xml:space="preserve"> на современном этапе в значительной степени определяется реализацией правительственных программ по обеспечению продовольственной безопасности и</w:t>
      </w:r>
      <w:r>
        <w:rPr>
          <w:sz w:val="24"/>
          <w:szCs w:val="24"/>
        </w:rPr>
        <w:t xml:space="preserve"> </w:t>
      </w:r>
      <w:proofErr w:type="spellStart"/>
      <w:r w:rsidRPr="00B1064F">
        <w:rPr>
          <w:sz w:val="24"/>
          <w:szCs w:val="24"/>
        </w:rPr>
        <w:t>импортозамещения</w:t>
      </w:r>
      <w:proofErr w:type="spellEnd"/>
      <w:r>
        <w:rPr>
          <w:sz w:val="24"/>
          <w:szCs w:val="24"/>
        </w:rPr>
        <w:t xml:space="preserve"> </w:t>
      </w:r>
      <w:r w:rsidRPr="00B1064F">
        <w:rPr>
          <w:sz w:val="24"/>
          <w:szCs w:val="24"/>
        </w:rPr>
        <w:t>[1].</w:t>
      </w:r>
      <w:r>
        <w:rPr>
          <w:sz w:val="24"/>
          <w:szCs w:val="24"/>
        </w:rPr>
        <w:t xml:space="preserve"> В связи высокой востребованностью сахара как сырья для ряда пищевых производств и фармац</w:t>
      </w:r>
      <w:r w:rsidR="0052384E">
        <w:rPr>
          <w:sz w:val="24"/>
          <w:szCs w:val="24"/>
        </w:rPr>
        <w:t>и</w:t>
      </w:r>
      <w:r>
        <w:rPr>
          <w:sz w:val="24"/>
          <w:szCs w:val="24"/>
        </w:rPr>
        <w:t>и, требования к</w:t>
      </w:r>
      <w:r w:rsidR="0052384E">
        <w:rPr>
          <w:sz w:val="24"/>
          <w:szCs w:val="24"/>
        </w:rPr>
        <w:t xml:space="preserve"> рациональному использованию сырья и качеству конечного продукта существенно возрастают.</w:t>
      </w:r>
    </w:p>
    <w:p w:rsidR="005B1250" w:rsidRDefault="005B1250" w:rsidP="00B1064F">
      <w:pPr>
        <w:ind w:firstLine="567"/>
        <w:jc w:val="both"/>
        <w:rPr>
          <w:sz w:val="24"/>
          <w:szCs w:val="24"/>
        </w:rPr>
      </w:pPr>
      <w:r w:rsidRPr="005B1250">
        <w:rPr>
          <w:sz w:val="24"/>
          <w:szCs w:val="24"/>
        </w:rPr>
        <w:t>Единственным товарным продуктом сахарного производства является белый сахар, который получают извлечением целевого компонента – сахарозы. Все остальные ценные компоненты свеклы, такие как бетаин, амиды, целлюлоза, гемицеллюлоза, протопектин, органические кислоты переводятся в отходы.</w:t>
      </w:r>
    </w:p>
    <w:p w:rsidR="0081445F" w:rsidRPr="0081445F" w:rsidRDefault="0081445F" w:rsidP="0081445F">
      <w:pPr>
        <w:ind w:firstLine="567"/>
        <w:jc w:val="both"/>
        <w:rPr>
          <w:sz w:val="24"/>
          <w:szCs w:val="24"/>
        </w:rPr>
      </w:pPr>
      <w:r w:rsidRPr="0081445F">
        <w:rPr>
          <w:sz w:val="24"/>
          <w:szCs w:val="24"/>
        </w:rPr>
        <w:t xml:space="preserve">В связи с повышением требований к качеству сахара, увеличением цен на топливо, известняковый камень, вспомогательные материалы, перед работниками сахарной отрасли ставятся задачи  по усовершенствованию технологии </w:t>
      </w:r>
      <w:r>
        <w:rPr>
          <w:sz w:val="24"/>
          <w:szCs w:val="24"/>
        </w:rPr>
        <w:t xml:space="preserve">получения и </w:t>
      </w:r>
      <w:r w:rsidRPr="0081445F">
        <w:rPr>
          <w:sz w:val="24"/>
          <w:szCs w:val="24"/>
        </w:rPr>
        <w:t xml:space="preserve">очистки </w:t>
      </w:r>
      <w:r>
        <w:rPr>
          <w:sz w:val="24"/>
          <w:szCs w:val="24"/>
        </w:rPr>
        <w:t>свеклович</w:t>
      </w:r>
      <w:r w:rsidRPr="0081445F">
        <w:rPr>
          <w:sz w:val="24"/>
          <w:szCs w:val="24"/>
        </w:rPr>
        <w:t>ного сока.</w:t>
      </w:r>
    </w:p>
    <w:p w:rsidR="0081445F" w:rsidRPr="005B1250" w:rsidRDefault="0081445F" w:rsidP="0081445F">
      <w:pPr>
        <w:ind w:firstLine="567"/>
        <w:jc w:val="both"/>
        <w:rPr>
          <w:sz w:val="24"/>
          <w:szCs w:val="24"/>
        </w:rPr>
      </w:pPr>
      <w:r w:rsidRPr="0081445F">
        <w:rPr>
          <w:sz w:val="24"/>
          <w:szCs w:val="24"/>
        </w:rPr>
        <w:t>Определяющие факторы при разработке современной технологии его очистки - снижение расхода извести с одновременным повышением общего эффекта очистки и термостойкости очищенного сока, максимально возможное уменьшение потерь сахара в производстве и снижение энергоёмкости процессов</w:t>
      </w:r>
      <w:r>
        <w:rPr>
          <w:sz w:val="24"/>
          <w:szCs w:val="24"/>
        </w:rPr>
        <w:t xml:space="preserve"> </w:t>
      </w:r>
      <w:r w:rsidRPr="0081445F">
        <w:rPr>
          <w:sz w:val="24"/>
          <w:szCs w:val="24"/>
        </w:rPr>
        <w:t>[2]</w:t>
      </w:r>
      <w:r w:rsidRPr="0081445F">
        <w:rPr>
          <w:sz w:val="24"/>
          <w:szCs w:val="24"/>
        </w:rPr>
        <w:t>.</w:t>
      </w:r>
    </w:p>
    <w:p w:rsidR="005B1250" w:rsidRDefault="005B1250" w:rsidP="0081445F">
      <w:pPr>
        <w:ind w:firstLine="567"/>
        <w:jc w:val="both"/>
        <w:rPr>
          <w:sz w:val="24"/>
          <w:szCs w:val="24"/>
        </w:rPr>
      </w:pPr>
      <w:r w:rsidRPr="005B1250">
        <w:rPr>
          <w:sz w:val="24"/>
          <w:szCs w:val="24"/>
        </w:rPr>
        <w:t>Главной задачей данного исследования является разработка упрощенной технологии переработки сахарной свёклы с сохранением в конечном продукте ценных и полезных компонентов сырья.</w:t>
      </w:r>
    </w:p>
    <w:p w:rsidR="00F037CA" w:rsidRDefault="001175DA" w:rsidP="005B1250">
      <w:pPr>
        <w:ind w:firstLine="567"/>
        <w:rPr>
          <w:b/>
          <w:i/>
          <w:sz w:val="24"/>
          <w:szCs w:val="24"/>
        </w:rPr>
      </w:pPr>
      <w:r w:rsidRPr="008912F0">
        <w:rPr>
          <w:b/>
          <w:i/>
          <w:sz w:val="24"/>
          <w:szCs w:val="24"/>
        </w:rPr>
        <w:t>Объекты и методы исследований</w:t>
      </w:r>
      <w:r w:rsidR="00F037CA">
        <w:rPr>
          <w:b/>
          <w:i/>
          <w:sz w:val="24"/>
          <w:szCs w:val="24"/>
        </w:rPr>
        <w:t>.</w:t>
      </w:r>
    </w:p>
    <w:p w:rsidR="0052384E" w:rsidRDefault="0052384E" w:rsidP="00F83CA8">
      <w:pPr>
        <w:ind w:firstLine="567"/>
        <w:jc w:val="both"/>
        <w:rPr>
          <w:sz w:val="24"/>
          <w:szCs w:val="24"/>
        </w:rPr>
      </w:pPr>
      <w:r>
        <w:rPr>
          <w:sz w:val="24"/>
          <w:szCs w:val="24"/>
        </w:rPr>
        <w:t>Объектом исследования служила сахарная свекла, выращенная в Центрально-Черноземном регионе РФ.</w:t>
      </w:r>
    </w:p>
    <w:p w:rsidR="0052384E" w:rsidRPr="0052384E" w:rsidRDefault="0052384E" w:rsidP="005B1250">
      <w:pPr>
        <w:ind w:firstLine="567"/>
        <w:rPr>
          <w:sz w:val="24"/>
          <w:szCs w:val="24"/>
        </w:rPr>
      </w:pPr>
      <w:r>
        <w:rPr>
          <w:sz w:val="24"/>
          <w:szCs w:val="24"/>
        </w:rPr>
        <w:lastRenderedPageBreak/>
        <w:t xml:space="preserve">В исследовании использованы стандартные и экспрессные методы, применяемые для оценки качества сахарной свеклы и полупродуктов производства </w:t>
      </w:r>
      <w:r w:rsidRPr="0052384E">
        <w:rPr>
          <w:sz w:val="24"/>
          <w:szCs w:val="24"/>
        </w:rPr>
        <w:t>[3].</w:t>
      </w:r>
    </w:p>
    <w:p w:rsidR="00FC4DC3" w:rsidRDefault="001175DA" w:rsidP="00FC4DC3">
      <w:pPr>
        <w:ind w:firstLine="567"/>
        <w:rPr>
          <w:b/>
          <w:i/>
          <w:sz w:val="24"/>
          <w:szCs w:val="24"/>
        </w:rPr>
      </w:pPr>
      <w:r w:rsidRPr="008912F0">
        <w:rPr>
          <w:b/>
          <w:i/>
          <w:sz w:val="24"/>
          <w:szCs w:val="24"/>
        </w:rPr>
        <w:t>Обсуждение результатов.</w:t>
      </w:r>
    </w:p>
    <w:p w:rsidR="001E2421" w:rsidRPr="001E2421" w:rsidRDefault="001E2421" w:rsidP="001E2421">
      <w:pPr>
        <w:ind w:firstLine="567"/>
        <w:jc w:val="both"/>
        <w:rPr>
          <w:sz w:val="24"/>
          <w:szCs w:val="24"/>
        </w:rPr>
      </w:pPr>
      <w:r w:rsidRPr="001E2421">
        <w:rPr>
          <w:sz w:val="24"/>
          <w:szCs w:val="24"/>
        </w:rPr>
        <w:t>Актуальной задачей переработки свеклы является разработка упр</w:t>
      </w:r>
      <w:r w:rsidRPr="001E2421">
        <w:rPr>
          <w:sz w:val="24"/>
          <w:szCs w:val="24"/>
        </w:rPr>
        <w:t>о</w:t>
      </w:r>
      <w:r w:rsidRPr="001E2421">
        <w:rPr>
          <w:sz w:val="24"/>
          <w:szCs w:val="24"/>
        </w:rPr>
        <w:t xml:space="preserve">щенной технологической схемы получения очищенного свекловичного сока, сохраняющего полезные компоненты свеклы и пригодного к использованию в пищевых производствах в качестве альтернативы раствору белого сахара. </w:t>
      </w:r>
    </w:p>
    <w:p w:rsidR="001E2421" w:rsidRPr="001E2421" w:rsidRDefault="001E2421" w:rsidP="001E2421">
      <w:pPr>
        <w:ind w:firstLine="567"/>
        <w:jc w:val="both"/>
        <w:rPr>
          <w:sz w:val="24"/>
          <w:szCs w:val="24"/>
          <w:shd w:val="clear" w:color="auto" w:fill="FFFFFF"/>
        </w:rPr>
      </w:pPr>
      <w:r w:rsidRPr="001E2421">
        <w:rPr>
          <w:sz w:val="24"/>
          <w:szCs w:val="24"/>
        </w:rPr>
        <w:t>Классическая технология получения очищенного сока</w:t>
      </w:r>
      <w:r w:rsidRPr="001E2421">
        <w:rPr>
          <w:sz w:val="24"/>
          <w:szCs w:val="24"/>
          <w:shd w:val="clear" w:color="auto" w:fill="FFFFFF"/>
        </w:rPr>
        <w:t xml:space="preserve"> предусматрив</w:t>
      </w:r>
      <w:r w:rsidRPr="001E2421">
        <w:rPr>
          <w:sz w:val="24"/>
          <w:szCs w:val="24"/>
          <w:shd w:val="clear" w:color="auto" w:fill="FFFFFF"/>
        </w:rPr>
        <w:t>а</w:t>
      </w:r>
      <w:r w:rsidRPr="001E2421">
        <w:rPr>
          <w:sz w:val="24"/>
          <w:szCs w:val="24"/>
          <w:shd w:val="clear" w:color="auto" w:fill="FFFFFF"/>
        </w:rPr>
        <w:t>ет отделение примесей от свеклы, ее мойку, измельчение в свекловичную стружку и экстрагирование сахарозы горячей водой с получением диффуз</w:t>
      </w:r>
      <w:r w:rsidRPr="001E2421">
        <w:rPr>
          <w:sz w:val="24"/>
          <w:szCs w:val="24"/>
          <w:shd w:val="clear" w:color="auto" w:fill="FFFFFF"/>
        </w:rPr>
        <w:t>и</w:t>
      </w:r>
      <w:r w:rsidRPr="001E2421">
        <w:rPr>
          <w:sz w:val="24"/>
          <w:szCs w:val="24"/>
          <w:shd w:val="clear" w:color="auto" w:fill="FFFFFF"/>
        </w:rPr>
        <w:t>онного сока. Далее диффузионный сок подвергают известково-углекислотной очистке, включающей предварительную, основную дефекации и две ступени сатурации с промежуточным фильтрованием, в ходе кот</w:t>
      </w:r>
      <w:r w:rsidRPr="001E2421">
        <w:rPr>
          <w:sz w:val="24"/>
          <w:szCs w:val="24"/>
          <w:shd w:val="clear" w:color="auto" w:fill="FFFFFF"/>
        </w:rPr>
        <w:t>о</w:t>
      </w:r>
      <w:r w:rsidRPr="001E2421">
        <w:rPr>
          <w:sz w:val="24"/>
          <w:szCs w:val="24"/>
          <w:shd w:val="clear" w:color="auto" w:fill="FFFFFF"/>
        </w:rPr>
        <w:t>рых удаляется значительное количество полезных компонентов свеклы. Да</w:t>
      </w:r>
      <w:r w:rsidRPr="001E2421">
        <w:rPr>
          <w:sz w:val="24"/>
          <w:szCs w:val="24"/>
          <w:shd w:val="clear" w:color="auto" w:fill="FFFFFF"/>
        </w:rPr>
        <w:t>н</w:t>
      </w:r>
      <w:r w:rsidRPr="001E2421">
        <w:rPr>
          <w:sz w:val="24"/>
          <w:szCs w:val="24"/>
          <w:shd w:val="clear" w:color="auto" w:fill="FFFFFF"/>
        </w:rPr>
        <w:t>ный способ реализуется на всех сахарных заводах, перерабатывающих с</w:t>
      </w:r>
      <w:r w:rsidRPr="001E2421">
        <w:rPr>
          <w:sz w:val="24"/>
          <w:szCs w:val="24"/>
          <w:shd w:val="clear" w:color="auto" w:fill="FFFFFF"/>
        </w:rPr>
        <w:t>а</w:t>
      </w:r>
      <w:r w:rsidRPr="001E2421">
        <w:rPr>
          <w:sz w:val="24"/>
          <w:szCs w:val="24"/>
          <w:shd w:val="clear" w:color="auto" w:fill="FFFFFF"/>
        </w:rPr>
        <w:t>харную свеклу, и требует сложного оборудования, высокой квалификации персонала, огромного расхода материалов и энергетических ресурсов.</w:t>
      </w:r>
    </w:p>
    <w:p w:rsidR="001E2421" w:rsidRPr="001E2421" w:rsidRDefault="001E2421" w:rsidP="001E2421">
      <w:pPr>
        <w:ind w:firstLine="567"/>
        <w:jc w:val="both"/>
        <w:rPr>
          <w:sz w:val="24"/>
          <w:szCs w:val="24"/>
        </w:rPr>
      </w:pPr>
      <w:r w:rsidRPr="001E2421">
        <w:rPr>
          <w:sz w:val="24"/>
          <w:szCs w:val="24"/>
        </w:rPr>
        <w:t xml:space="preserve">  Сущность нового упрощенного способа состоит в замене стадии карб</w:t>
      </w:r>
      <w:r w:rsidRPr="001E2421">
        <w:rPr>
          <w:sz w:val="24"/>
          <w:szCs w:val="24"/>
        </w:rPr>
        <w:t>о</w:t>
      </w:r>
      <w:r w:rsidRPr="001E2421">
        <w:rPr>
          <w:sz w:val="24"/>
          <w:szCs w:val="24"/>
        </w:rPr>
        <w:t xml:space="preserve">низации </w:t>
      </w:r>
      <w:proofErr w:type="spellStart"/>
      <w:r w:rsidRPr="001E2421">
        <w:rPr>
          <w:sz w:val="24"/>
          <w:szCs w:val="24"/>
        </w:rPr>
        <w:t>дефекованного</w:t>
      </w:r>
      <w:proofErr w:type="spellEnd"/>
      <w:r w:rsidRPr="001E2421">
        <w:rPr>
          <w:sz w:val="24"/>
          <w:szCs w:val="24"/>
        </w:rPr>
        <w:t xml:space="preserve"> свекловичного сока на обработку ортофосфорной кислотой в соответствии с уравнением реакции:  </w:t>
      </w:r>
    </w:p>
    <w:p w:rsidR="001E2421" w:rsidRPr="00456D5F" w:rsidRDefault="001E2421" w:rsidP="001E2421">
      <w:pPr>
        <w:ind w:left="709" w:firstLine="567"/>
        <w:jc w:val="both"/>
        <w:rPr>
          <w:bCs/>
          <w:sz w:val="24"/>
          <w:szCs w:val="24"/>
        </w:rPr>
      </w:pPr>
      <w:r w:rsidRPr="001E2421">
        <w:rPr>
          <w:bCs/>
          <w:sz w:val="24"/>
          <w:szCs w:val="24"/>
        </w:rPr>
        <w:t>3</w:t>
      </w:r>
      <w:r w:rsidRPr="001E2421">
        <w:rPr>
          <w:bCs/>
          <w:sz w:val="24"/>
          <w:szCs w:val="24"/>
          <w:lang w:val="en-US"/>
        </w:rPr>
        <w:t>Ca</w:t>
      </w:r>
      <w:r w:rsidRPr="001E2421">
        <w:rPr>
          <w:bCs/>
          <w:sz w:val="24"/>
          <w:szCs w:val="24"/>
        </w:rPr>
        <w:t>(</w:t>
      </w:r>
      <w:r w:rsidRPr="001E2421">
        <w:rPr>
          <w:bCs/>
          <w:sz w:val="24"/>
          <w:szCs w:val="24"/>
          <w:lang w:val="en-US"/>
        </w:rPr>
        <w:t>OH</w:t>
      </w:r>
      <w:r w:rsidRPr="001E2421">
        <w:rPr>
          <w:bCs/>
          <w:sz w:val="24"/>
          <w:szCs w:val="24"/>
        </w:rPr>
        <w:t>)</w:t>
      </w:r>
      <w:r w:rsidRPr="001E2421">
        <w:rPr>
          <w:bCs/>
          <w:sz w:val="24"/>
          <w:szCs w:val="24"/>
          <w:vertAlign w:val="subscript"/>
        </w:rPr>
        <w:t>2</w:t>
      </w:r>
      <w:r w:rsidRPr="001E2421">
        <w:rPr>
          <w:bCs/>
          <w:sz w:val="24"/>
          <w:szCs w:val="24"/>
        </w:rPr>
        <w:t xml:space="preserve"> + 2</w:t>
      </w:r>
      <w:r w:rsidRPr="001E2421">
        <w:rPr>
          <w:bCs/>
          <w:sz w:val="24"/>
          <w:szCs w:val="24"/>
          <w:lang w:val="en-US"/>
        </w:rPr>
        <w:t>H</w:t>
      </w:r>
      <w:r w:rsidRPr="001E2421">
        <w:rPr>
          <w:bCs/>
          <w:sz w:val="24"/>
          <w:szCs w:val="24"/>
          <w:vertAlign w:val="subscript"/>
        </w:rPr>
        <w:t>3</w:t>
      </w:r>
      <w:r w:rsidRPr="001E2421">
        <w:rPr>
          <w:bCs/>
          <w:sz w:val="24"/>
          <w:szCs w:val="24"/>
          <w:lang w:val="en-US"/>
        </w:rPr>
        <w:t>PO</w:t>
      </w:r>
      <w:r w:rsidRPr="001E2421">
        <w:rPr>
          <w:bCs/>
          <w:sz w:val="24"/>
          <w:szCs w:val="24"/>
          <w:vertAlign w:val="subscript"/>
        </w:rPr>
        <w:t>4</w:t>
      </w:r>
      <w:r w:rsidRPr="001E2421">
        <w:rPr>
          <w:bCs/>
          <w:sz w:val="24"/>
          <w:szCs w:val="24"/>
        </w:rPr>
        <w:t>(</w:t>
      </w:r>
      <w:proofErr w:type="spellStart"/>
      <w:r w:rsidRPr="001E2421">
        <w:rPr>
          <w:bCs/>
          <w:sz w:val="24"/>
          <w:szCs w:val="24"/>
        </w:rPr>
        <w:t>конц</w:t>
      </w:r>
      <w:proofErr w:type="spellEnd"/>
      <w:r w:rsidRPr="001E2421">
        <w:rPr>
          <w:bCs/>
          <w:sz w:val="24"/>
          <w:szCs w:val="24"/>
        </w:rPr>
        <w:t xml:space="preserve">.) → </w:t>
      </w:r>
      <w:proofErr w:type="gramStart"/>
      <w:r w:rsidRPr="001E2421">
        <w:rPr>
          <w:bCs/>
          <w:sz w:val="24"/>
          <w:szCs w:val="24"/>
          <w:lang w:val="en-US"/>
        </w:rPr>
        <w:t>Ca</w:t>
      </w:r>
      <w:r w:rsidRPr="001E2421">
        <w:rPr>
          <w:bCs/>
          <w:sz w:val="24"/>
          <w:szCs w:val="24"/>
          <w:vertAlign w:val="subscript"/>
        </w:rPr>
        <w:t>3</w:t>
      </w:r>
      <w:r w:rsidRPr="001E2421">
        <w:rPr>
          <w:bCs/>
          <w:sz w:val="24"/>
          <w:szCs w:val="24"/>
        </w:rPr>
        <w:t>(</w:t>
      </w:r>
      <w:proofErr w:type="gramEnd"/>
      <w:r w:rsidRPr="001E2421">
        <w:rPr>
          <w:bCs/>
          <w:sz w:val="24"/>
          <w:szCs w:val="24"/>
          <w:lang w:val="en-US"/>
        </w:rPr>
        <w:t>PO</w:t>
      </w:r>
      <w:r w:rsidRPr="001E2421">
        <w:rPr>
          <w:bCs/>
          <w:sz w:val="24"/>
          <w:szCs w:val="24"/>
          <w:vertAlign w:val="subscript"/>
        </w:rPr>
        <w:t>4</w:t>
      </w:r>
      <w:r w:rsidRPr="001E2421">
        <w:rPr>
          <w:bCs/>
          <w:sz w:val="24"/>
          <w:szCs w:val="24"/>
        </w:rPr>
        <w:t>)</w:t>
      </w:r>
      <w:r w:rsidRPr="001E2421">
        <w:rPr>
          <w:bCs/>
          <w:sz w:val="24"/>
          <w:szCs w:val="24"/>
          <w:vertAlign w:val="subscript"/>
        </w:rPr>
        <w:t>2</w:t>
      </w:r>
      <w:r w:rsidRPr="001E2421">
        <w:rPr>
          <w:bCs/>
          <w:sz w:val="24"/>
          <w:szCs w:val="24"/>
        </w:rPr>
        <w:t>↓ + 6</w:t>
      </w:r>
      <w:r w:rsidRPr="001E2421">
        <w:rPr>
          <w:bCs/>
          <w:sz w:val="24"/>
          <w:szCs w:val="24"/>
          <w:lang w:val="en-US"/>
        </w:rPr>
        <w:t>H</w:t>
      </w:r>
      <w:r w:rsidRPr="001E2421">
        <w:rPr>
          <w:bCs/>
          <w:sz w:val="24"/>
          <w:szCs w:val="24"/>
          <w:vertAlign w:val="subscript"/>
        </w:rPr>
        <w:t>2</w:t>
      </w:r>
      <w:r w:rsidRPr="001E2421">
        <w:rPr>
          <w:bCs/>
          <w:sz w:val="24"/>
          <w:szCs w:val="24"/>
          <w:lang w:val="en-US"/>
        </w:rPr>
        <w:t>O</w:t>
      </w:r>
      <w:r w:rsidR="00456D5F">
        <w:rPr>
          <w:bCs/>
          <w:sz w:val="24"/>
          <w:szCs w:val="24"/>
        </w:rPr>
        <w:t>.</w:t>
      </w:r>
    </w:p>
    <w:p w:rsidR="001E2421" w:rsidRPr="001E2421" w:rsidRDefault="001E2421" w:rsidP="001E2421">
      <w:pPr>
        <w:ind w:firstLine="567"/>
        <w:jc w:val="both"/>
        <w:rPr>
          <w:bCs/>
          <w:sz w:val="24"/>
          <w:szCs w:val="24"/>
        </w:rPr>
      </w:pPr>
      <w:r w:rsidRPr="001E2421">
        <w:rPr>
          <w:bCs/>
          <w:sz w:val="24"/>
          <w:szCs w:val="24"/>
        </w:rPr>
        <w:t xml:space="preserve">Экспериментальным путем установлено, что на полное осаждение 1 % </w:t>
      </w:r>
      <w:proofErr w:type="spellStart"/>
      <w:r w:rsidRPr="001E2421">
        <w:rPr>
          <w:bCs/>
          <w:sz w:val="24"/>
          <w:szCs w:val="24"/>
          <w:lang w:val="en-US"/>
        </w:rPr>
        <w:t>CaO</w:t>
      </w:r>
      <w:proofErr w:type="spellEnd"/>
      <w:r w:rsidRPr="001E2421">
        <w:rPr>
          <w:bCs/>
          <w:sz w:val="24"/>
          <w:szCs w:val="24"/>
        </w:rPr>
        <w:t xml:space="preserve">, добавляемого к массе сока, необходимо вводить 90 % к массе </w:t>
      </w:r>
      <w:proofErr w:type="spellStart"/>
      <w:r w:rsidRPr="001E2421">
        <w:rPr>
          <w:bCs/>
          <w:sz w:val="24"/>
          <w:szCs w:val="24"/>
          <w:lang w:val="en-US"/>
        </w:rPr>
        <w:t>CaO</w:t>
      </w:r>
      <w:proofErr w:type="spellEnd"/>
      <w:r w:rsidRPr="001E2421">
        <w:rPr>
          <w:bCs/>
          <w:sz w:val="24"/>
          <w:szCs w:val="24"/>
        </w:rPr>
        <w:t xml:space="preserve"> ко</w:t>
      </w:r>
      <w:r w:rsidRPr="001E2421">
        <w:rPr>
          <w:bCs/>
          <w:sz w:val="24"/>
          <w:szCs w:val="24"/>
        </w:rPr>
        <w:t>н</w:t>
      </w:r>
      <w:r w:rsidRPr="001E2421">
        <w:rPr>
          <w:bCs/>
          <w:sz w:val="24"/>
          <w:szCs w:val="24"/>
        </w:rPr>
        <w:t>центрированной ортофосфорной кислоты.</w:t>
      </w:r>
    </w:p>
    <w:p w:rsidR="001E2421" w:rsidRPr="001E2421" w:rsidRDefault="001E2421" w:rsidP="001E2421">
      <w:pPr>
        <w:ind w:firstLine="567"/>
        <w:jc w:val="both"/>
        <w:rPr>
          <w:rFonts w:eastAsia="Calibri"/>
          <w:sz w:val="24"/>
          <w:szCs w:val="24"/>
        </w:rPr>
      </w:pPr>
      <w:r w:rsidRPr="001E2421">
        <w:rPr>
          <w:rFonts w:eastAsia="Calibri"/>
          <w:sz w:val="24"/>
          <w:szCs w:val="24"/>
        </w:rPr>
        <w:t>Для проведения исследования был получен свекловичного сок посре</w:t>
      </w:r>
      <w:r w:rsidRPr="001E2421">
        <w:rPr>
          <w:rFonts w:eastAsia="Calibri"/>
          <w:sz w:val="24"/>
          <w:szCs w:val="24"/>
        </w:rPr>
        <w:t>д</w:t>
      </w:r>
      <w:r w:rsidRPr="001E2421">
        <w:rPr>
          <w:rFonts w:eastAsia="Calibri"/>
          <w:sz w:val="24"/>
          <w:szCs w:val="24"/>
        </w:rPr>
        <w:t>ством прямого отжима. Для этого свёклу очистили от примесей, удалили хвостики и головку, измельчили в кашку, отделили свекловичный сок пре</w:t>
      </w:r>
      <w:r w:rsidRPr="001E2421">
        <w:rPr>
          <w:rFonts w:eastAsia="Calibri"/>
          <w:sz w:val="24"/>
          <w:szCs w:val="24"/>
        </w:rPr>
        <w:t>с</w:t>
      </w:r>
      <w:r w:rsidRPr="001E2421">
        <w:rPr>
          <w:rFonts w:eastAsia="Calibri"/>
          <w:sz w:val="24"/>
          <w:szCs w:val="24"/>
        </w:rPr>
        <w:t>сованием.</w:t>
      </w:r>
    </w:p>
    <w:p w:rsidR="001E2421" w:rsidRPr="001E2421" w:rsidRDefault="001E2421" w:rsidP="001E2421">
      <w:pPr>
        <w:ind w:firstLine="567"/>
        <w:jc w:val="both"/>
        <w:rPr>
          <w:rFonts w:eastAsia="Calibri"/>
          <w:sz w:val="24"/>
          <w:szCs w:val="24"/>
        </w:rPr>
      </w:pPr>
      <w:r w:rsidRPr="001E2421">
        <w:rPr>
          <w:rFonts w:eastAsia="Calibri"/>
          <w:sz w:val="24"/>
          <w:szCs w:val="24"/>
        </w:rPr>
        <w:t xml:space="preserve">  Очистку осуществляли двумя способами: упрощенным с добавлением ортофосфорной кислоты и традиционным</w:t>
      </w:r>
      <w:proofErr w:type="gramStart"/>
      <w:r w:rsidR="00456D5F">
        <w:rPr>
          <w:rFonts w:eastAsia="Calibri"/>
          <w:sz w:val="24"/>
          <w:szCs w:val="24"/>
        </w:rPr>
        <w:t>.</w:t>
      </w:r>
      <w:proofErr w:type="gramEnd"/>
      <w:r w:rsidRPr="001E2421">
        <w:rPr>
          <w:rFonts w:eastAsia="Calibri"/>
          <w:sz w:val="24"/>
          <w:szCs w:val="24"/>
        </w:rPr>
        <w:t xml:space="preserve"> Для очистки первым способом приготовленный сок нагрели до темп</w:t>
      </w:r>
      <w:r w:rsidRPr="001E2421">
        <w:rPr>
          <w:rFonts w:eastAsia="Calibri"/>
          <w:sz w:val="24"/>
          <w:szCs w:val="24"/>
        </w:rPr>
        <w:t>е</w:t>
      </w:r>
      <w:r w:rsidRPr="001E2421">
        <w:rPr>
          <w:rFonts w:eastAsia="Calibri"/>
          <w:sz w:val="24"/>
          <w:szCs w:val="24"/>
        </w:rPr>
        <w:t>ратуры 80</w:t>
      </w:r>
      <w:r w:rsidRPr="001E2421">
        <w:rPr>
          <w:rFonts w:eastAsia="Calibri"/>
          <w:sz w:val="24"/>
          <w:szCs w:val="24"/>
          <w:vertAlign w:val="superscript"/>
        </w:rPr>
        <w:t>о</w:t>
      </w:r>
      <w:r w:rsidRPr="001E2421">
        <w:rPr>
          <w:rFonts w:eastAsia="Calibri"/>
          <w:sz w:val="24"/>
          <w:szCs w:val="24"/>
        </w:rPr>
        <w:t xml:space="preserve">С,  внесли известковое молоко из расчета 2% </w:t>
      </w:r>
      <w:proofErr w:type="spellStart"/>
      <w:r w:rsidRPr="001E2421">
        <w:rPr>
          <w:rFonts w:eastAsia="Calibri"/>
          <w:sz w:val="24"/>
          <w:szCs w:val="24"/>
        </w:rPr>
        <w:t>СаО</w:t>
      </w:r>
      <w:proofErr w:type="spellEnd"/>
      <w:r w:rsidRPr="001E2421">
        <w:rPr>
          <w:rFonts w:eastAsia="Calibri"/>
          <w:sz w:val="24"/>
          <w:szCs w:val="24"/>
        </w:rPr>
        <w:t xml:space="preserve"> к массе сока.</w:t>
      </w:r>
      <w:r w:rsidR="00456D5F">
        <w:rPr>
          <w:rFonts w:eastAsia="Calibri"/>
          <w:sz w:val="24"/>
          <w:szCs w:val="24"/>
        </w:rPr>
        <w:t xml:space="preserve"> </w:t>
      </w:r>
      <w:r w:rsidRPr="001E2421">
        <w:rPr>
          <w:sz w:val="24"/>
          <w:szCs w:val="24"/>
        </w:rPr>
        <w:t xml:space="preserve">После добавления известкового молока поддерживали температуру </w:t>
      </w:r>
      <w:r w:rsidRPr="001E2421">
        <w:rPr>
          <w:rFonts w:eastAsia="Calibri"/>
          <w:sz w:val="24"/>
          <w:szCs w:val="24"/>
        </w:rPr>
        <w:t>80</w:t>
      </w:r>
      <w:r w:rsidR="00456D5F">
        <w:rPr>
          <w:rFonts w:eastAsia="Calibri"/>
          <w:sz w:val="24"/>
          <w:szCs w:val="24"/>
        </w:rPr>
        <w:t xml:space="preserve"> </w:t>
      </w:r>
      <w:r w:rsidRPr="001E2421">
        <w:rPr>
          <w:rFonts w:eastAsia="Calibri"/>
          <w:sz w:val="24"/>
          <w:szCs w:val="24"/>
          <w:vertAlign w:val="superscript"/>
        </w:rPr>
        <w:t>о</w:t>
      </w:r>
      <w:proofErr w:type="gramStart"/>
      <w:r w:rsidRPr="001E2421">
        <w:rPr>
          <w:rFonts w:eastAsia="Calibri"/>
          <w:sz w:val="24"/>
          <w:szCs w:val="24"/>
          <w:lang w:val="en-US"/>
        </w:rPr>
        <w:t>C</w:t>
      </w:r>
      <w:proofErr w:type="gramEnd"/>
      <w:r w:rsidRPr="001E2421">
        <w:rPr>
          <w:rFonts w:eastAsia="Calibri"/>
          <w:sz w:val="24"/>
          <w:szCs w:val="24"/>
        </w:rPr>
        <w:t xml:space="preserve"> в течение 10 минут в термостате</w:t>
      </w:r>
      <w:r w:rsidR="00456D5F">
        <w:rPr>
          <w:rFonts w:eastAsia="Calibri"/>
          <w:sz w:val="24"/>
          <w:szCs w:val="24"/>
        </w:rPr>
        <w:t xml:space="preserve">, </w:t>
      </w:r>
      <w:r w:rsidRPr="001E2421">
        <w:rPr>
          <w:rFonts w:eastAsia="Calibri"/>
          <w:sz w:val="24"/>
          <w:szCs w:val="24"/>
        </w:rPr>
        <w:t xml:space="preserve">вносили в сок ортофосфорную кислоту в количестве 90% к массе извести, выдерживали </w:t>
      </w:r>
      <w:r w:rsidR="00456D5F">
        <w:rPr>
          <w:rFonts w:eastAsia="Calibri"/>
          <w:sz w:val="24"/>
          <w:szCs w:val="24"/>
        </w:rPr>
        <w:t xml:space="preserve">еще </w:t>
      </w:r>
      <w:r w:rsidRPr="001E2421">
        <w:rPr>
          <w:rFonts w:eastAsia="Calibri"/>
          <w:sz w:val="24"/>
          <w:szCs w:val="24"/>
        </w:rPr>
        <w:t xml:space="preserve">5 минут в термостате, фильтровали. </w:t>
      </w:r>
    </w:p>
    <w:p w:rsidR="001E2421" w:rsidRPr="001E2421" w:rsidRDefault="001E2421" w:rsidP="001E2421">
      <w:pPr>
        <w:ind w:firstLine="567"/>
        <w:jc w:val="both"/>
        <w:rPr>
          <w:rFonts w:eastAsia="Calibri"/>
          <w:sz w:val="24"/>
          <w:szCs w:val="24"/>
        </w:rPr>
      </w:pPr>
      <w:r w:rsidRPr="001E2421">
        <w:rPr>
          <w:rFonts w:eastAsia="Calibri"/>
          <w:sz w:val="24"/>
          <w:szCs w:val="24"/>
        </w:rPr>
        <w:t>Для очистки вторым способом приготовленный сок нагрели до темп</w:t>
      </w:r>
      <w:r w:rsidRPr="001E2421">
        <w:rPr>
          <w:rFonts w:eastAsia="Calibri"/>
          <w:sz w:val="24"/>
          <w:szCs w:val="24"/>
        </w:rPr>
        <w:t>е</w:t>
      </w:r>
      <w:r w:rsidRPr="001E2421">
        <w:rPr>
          <w:rFonts w:eastAsia="Calibri"/>
          <w:sz w:val="24"/>
          <w:szCs w:val="24"/>
        </w:rPr>
        <w:t>ратуры 60</w:t>
      </w:r>
      <w:r w:rsidR="00456D5F">
        <w:rPr>
          <w:rFonts w:eastAsia="Calibri"/>
          <w:sz w:val="24"/>
          <w:szCs w:val="24"/>
        </w:rPr>
        <w:t xml:space="preserve"> </w:t>
      </w:r>
      <w:proofErr w:type="spellStart"/>
      <w:r w:rsidRPr="001E2421">
        <w:rPr>
          <w:rFonts w:eastAsia="Calibri"/>
          <w:sz w:val="24"/>
          <w:szCs w:val="24"/>
          <w:vertAlign w:val="superscript"/>
        </w:rPr>
        <w:t>о</w:t>
      </w:r>
      <w:r w:rsidRPr="001E2421">
        <w:rPr>
          <w:rFonts w:eastAsia="Calibri"/>
          <w:sz w:val="24"/>
          <w:szCs w:val="24"/>
        </w:rPr>
        <w:t>С</w:t>
      </w:r>
      <w:proofErr w:type="spellEnd"/>
      <w:r w:rsidRPr="001E2421">
        <w:rPr>
          <w:rFonts w:eastAsia="Calibri"/>
          <w:sz w:val="24"/>
          <w:szCs w:val="24"/>
        </w:rPr>
        <w:t xml:space="preserve"> и провели </w:t>
      </w:r>
      <w:proofErr w:type="spellStart"/>
      <w:r w:rsidRPr="001E2421">
        <w:rPr>
          <w:rFonts w:eastAsia="Calibri"/>
          <w:sz w:val="24"/>
          <w:szCs w:val="24"/>
        </w:rPr>
        <w:t>преддефекацию</w:t>
      </w:r>
      <w:proofErr w:type="spellEnd"/>
      <w:r w:rsidRPr="001E2421">
        <w:rPr>
          <w:rFonts w:eastAsia="Calibri"/>
          <w:sz w:val="24"/>
          <w:szCs w:val="24"/>
        </w:rPr>
        <w:t xml:space="preserve"> 15 мин при добавлении известкового молока из расчета 0,3 % к массе сока. </w:t>
      </w:r>
      <w:r w:rsidRPr="001E2421">
        <w:rPr>
          <w:sz w:val="24"/>
          <w:szCs w:val="24"/>
        </w:rPr>
        <w:t xml:space="preserve">Для основной дефекации добавили </w:t>
      </w:r>
      <w:proofErr w:type="spellStart"/>
      <w:r w:rsidRPr="001E2421">
        <w:rPr>
          <w:sz w:val="24"/>
          <w:szCs w:val="24"/>
        </w:rPr>
        <w:t>С</w:t>
      </w:r>
      <w:proofErr w:type="gramStart"/>
      <w:r w:rsidRPr="001E2421">
        <w:rPr>
          <w:sz w:val="24"/>
          <w:szCs w:val="24"/>
        </w:rPr>
        <w:t>а</w:t>
      </w:r>
      <w:proofErr w:type="spellEnd"/>
      <w:r w:rsidRPr="001E2421">
        <w:rPr>
          <w:sz w:val="24"/>
          <w:szCs w:val="24"/>
        </w:rPr>
        <w:t>(</w:t>
      </w:r>
      <w:proofErr w:type="gramEnd"/>
      <w:r w:rsidRPr="001E2421">
        <w:rPr>
          <w:sz w:val="24"/>
          <w:szCs w:val="24"/>
        </w:rPr>
        <w:t>ОН)</w:t>
      </w:r>
      <w:r w:rsidRPr="001E2421">
        <w:rPr>
          <w:sz w:val="24"/>
          <w:szCs w:val="24"/>
          <w:vertAlign w:val="subscript"/>
        </w:rPr>
        <w:t>2</w:t>
      </w:r>
      <w:r w:rsidRPr="001E2421">
        <w:rPr>
          <w:sz w:val="24"/>
          <w:szCs w:val="24"/>
        </w:rPr>
        <w:t xml:space="preserve"> в количестве 1,5</w:t>
      </w:r>
      <w:r w:rsidR="00456D5F">
        <w:rPr>
          <w:sz w:val="24"/>
          <w:szCs w:val="24"/>
        </w:rPr>
        <w:t xml:space="preserve"> </w:t>
      </w:r>
      <w:r w:rsidRPr="001E2421">
        <w:rPr>
          <w:sz w:val="24"/>
          <w:szCs w:val="24"/>
        </w:rPr>
        <w:t xml:space="preserve">% </w:t>
      </w:r>
      <w:proofErr w:type="spellStart"/>
      <w:r w:rsidRPr="001E2421">
        <w:rPr>
          <w:sz w:val="24"/>
          <w:szCs w:val="24"/>
        </w:rPr>
        <w:t>СаО</w:t>
      </w:r>
      <w:proofErr w:type="spellEnd"/>
      <w:r w:rsidRPr="001E2421">
        <w:rPr>
          <w:sz w:val="24"/>
          <w:szCs w:val="24"/>
        </w:rPr>
        <w:t xml:space="preserve">, температуру сока увеличили до </w:t>
      </w:r>
      <w:r w:rsidRPr="001E2421">
        <w:rPr>
          <w:rFonts w:eastAsia="Calibri"/>
          <w:sz w:val="24"/>
          <w:szCs w:val="24"/>
        </w:rPr>
        <w:t>80</w:t>
      </w:r>
      <w:r w:rsidR="00456D5F">
        <w:rPr>
          <w:rFonts w:eastAsia="Calibri"/>
          <w:sz w:val="24"/>
          <w:szCs w:val="24"/>
        </w:rPr>
        <w:t xml:space="preserve"> </w:t>
      </w:r>
      <w:proofErr w:type="spellStart"/>
      <w:r w:rsidRPr="001E2421">
        <w:rPr>
          <w:rFonts w:eastAsia="Calibri"/>
          <w:sz w:val="24"/>
          <w:szCs w:val="24"/>
          <w:vertAlign w:val="superscript"/>
        </w:rPr>
        <w:t>о</w:t>
      </w:r>
      <w:r w:rsidRPr="001E2421">
        <w:rPr>
          <w:rFonts w:eastAsia="Calibri"/>
          <w:sz w:val="24"/>
          <w:szCs w:val="24"/>
        </w:rPr>
        <w:t>С</w:t>
      </w:r>
      <w:proofErr w:type="spellEnd"/>
      <w:r w:rsidRPr="001E2421">
        <w:rPr>
          <w:rFonts w:eastAsia="Calibri"/>
          <w:sz w:val="24"/>
          <w:szCs w:val="24"/>
        </w:rPr>
        <w:t xml:space="preserve"> и  выдерживали сок в течение 10 минут. </w:t>
      </w:r>
      <w:r w:rsidRPr="001E2421">
        <w:rPr>
          <w:rFonts w:eastAsia="Calibri"/>
          <w:sz w:val="24"/>
          <w:szCs w:val="24"/>
          <w:lang w:val="en-US"/>
        </w:rPr>
        <w:t>I</w:t>
      </w:r>
      <w:r w:rsidRPr="001E2421">
        <w:rPr>
          <w:rFonts w:eastAsia="Calibri"/>
          <w:sz w:val="24"/>
          <w:szCs w:val="24"/>
        </w:rPr>
        <w:t xml:space="preserve"> сатурацию провели пропусканием </w:t>
      </w:r>
      <w:proofErr w:type="spellStart"/>
      <w:r w:rsidRPr="001E2421">
        <w:rPr>
          <w:rFonts w:eastAsia="Calibri"/>
          <w:sz w:val="24"/>
          <w:szCs w:val="24"/>
        </w:rPr>
        <w:t>сатурационного</w:t>
      </w:r>
      <w:proofErr w:type="spellEnd"/>
      <w:r w:rsidRPr="001E2421">
        <w:rPr>
          <w:rFonts w:eastAsia="Calibri"/>
          <w:sz w:val="24"/>
          <w:szCs w:val="24"/>
        </w:rPr>
        <w:t xml:space="preserve"> газа (С</w:t>
      </w:r>
      <w:r w:rsidRPr="001E2421">
        <w:rPr>
          <w:rFonts w:eastAsia="Calibri"/>
          <w:sz w:val="24"/>
          <w:szCs w:val="24"/>
          <w:lang w:val="en-US"/>
        </w:rPr>
        <w:t>O</w:t>
      </w:r>
      <w:r w:rsidRPr="001E2421">
        <w:rPr>
          <w:rFonts w:eastAsia="Calibri"/>
          <w:sz w:val="24"/>
          <w:szCs w:val="24"/>
          <w:vertAlign w:val="subscript"/>
        </w:rPr>
        <w:t>2</w:t>
      </w:r>
      <w:r w:rsidRPr="001E2421">
        <w:rPr>
          <w:rFonts w:eastAsia="Calibri"/>
          <w:sz w:val="24"/>
          <w:szCs w:val="24"/>
        </w:rPr>
        <w:t xml:space="preserve">) до </w:t>
      </w:r>
      <w:r w:rsidRPr="001E2421">
        <w:rPr>
          <w:rFonts w:eastAsia="Calibri"/>
          <w:sz w:val="24"/>
          <w:szCs w:val="24"/>
          <w:lang w:val="en-US"/>
        </w:rPr>
        <w:t>pH</w:t>
      </w:r>
      <w:r w:rsidRPr="001E2421">
        <w:rPr>
          <w:rFonts w:eastAsia="Calibri"/>
          <w:sz w:val="24"/>
          <w:szCs w:val="24"/>
        </w:rPr>
        <w:t xml:space="preserve"> 11</w:t>
      </w:r>
      <w:proofErr w:type="gramStart"/>
      <w:r w:rsidRPr="001E2421">
        <w:rPr>
          <w:rFonts w:eastAsia="Calibri"/>
          <w:sz w:val="24"/>
          <w:szCs w:val="24"/>
        </w:rPr>
        <w:t>,0</w:t>
      </w:r>
      <w:proofErr w:type="gramEnd"/>
      <w:r w:rsidRPr="001E2421">
        <w:rPr>
          <w:rFonts w:eastAsia="Calibri"/>
          <w:sz w:val="24"/>
          <w:szCs w:val="24"/>
        </w:rPr>
        <w:t>,  осадок отфильтровали. Фильтрат нагрели до температуры 92</w:t>
      </w:r>
      <w:r w:rsidR="00456D5F">
        <w:rPr>
          <w:rFonts w:eastAsia="Calibri"/>
          <w:sz w:val="24"/>
          <w:szCs w:val="24"/>
        </w:rPr>
        <w:t xml:space="preserve"> </w:t>
      </w:r>
      <w:proofErr w:type="spellStart"/>
      <w:r w:rsidRPr="001E2421">
        <w:rPr>
          <w:rFonts w:eastAsia="Calibri"/>
          <w:sz w:val="24"/>
          <w:szCs w:val="24"/>
          <w:vertAlign w:val="superscript"/>
        </w:rPr>
        <w:t>о</w:t>
      </w:r>
      <w:r w:rsidRPr="001E2421">
        <w:rPr>
          <w:rFonts w:eastAsia="Calibri"/>
          <w:sz w:val="24"/>
          <w:szCs w:val="24"/>
        </w:rPr>
        <w:t>С</w:t>
      </w:r>
      <w:proofErr w:type="spellEnd"/>
      <w:r w:rsidRPr="001E2421">
        <w:rPr>
          <w:rFonts w:eastAsia="Calibri"/>
          <w:sz w:val="24"/>
          <w:szCs w:val="24"/>
        </w:rPr>
        <w:t xml:space="preserve"> и провели </w:t>
      </w:r>
      <w:r w:rsidRPr="001E2421">
        <w:rPr>
          <w:rFonts w:eastAsia="Calibri"/>
          <w:sz w:val="24"/>
          <w:szCs w:val="24"/>
          <w:lang w:val="en-US"/>
        </w:rPr>
        <w:t>II</w:t>
      </w:r>
      <w:r w:rsidRPr="001E2421">
        <w:rPr>
          <w:rFonts w:eastAsia="Calibri"/>
          <w:sz w:val="24"/>
          <w:szCs w:val="24"/>
        </w:rPr>
        <w:t xml:space="preserve"> сатурацию до </w:t>
      </w:r>
      <w:r w:rsidRPr="001E2421">
        <w:rPr>
          <w:rFonts w:eastAsia="Calibri"/>
          <w:sz w:val="24"/>
          <w:szCs w:val="24"/>
          <w:lang w:val="en-US"/>
        </w:rPr>
        <w:t>pH</w:t>
      </w:r>
      <w:r w:rsidRPr="001E2421">
        <w:rPr>
          <w:rFonts w:eastAsia="Calibri"/>
          <w:sz w:val="24"/>
          <w:szCs w:val="24"/>
        </w:rPr>
        <w:t xml:space="preserve"> 9,0. </w:t>
      </w:r>
      <w:proofErr w:type="spellStart"/>
      <w:r w:rsidRPr="001E2421">
        <w:rPr>
          <w:rFonts w:eastAsia="Calibri"/>
          <w:sz w:val="24"/>
          <w:szCs w:val="24"/>
        </w:rPr>
        <w:t>Отсатурированный</w:t>
      </w:r>
      <w:proofErr w:type="spellEnd"/>
      <w:r w:rsidRPr="001E2421">
        <w:rPr>
          <w:rFonts w:eastAsia="Calibri"/>
          <w:sz w:val="24"/>
          <w:szCs w:val="24"/>
        </w:rPr>
        <w:t xml:space="preserve"> сок вновь подвергли фил</w:t>
      </w:r>
      <w:r w:rsidRPr="001E2421">
        <w:rPr>
          <w:rFonts w:eastAsia="Calibri"/>
          <w:sz w:val="24"/>
          <w:szCs w:val="24"/>
        </w:rPr>
        <w:t>ь</w:t>
      </w:r>
      <w:r w:rsidRPr="001E2421">
        <w:rPr>
          <w:rFonts w:eastAsia="Calibri"/>
          <w:sz w:val="24"/>
          <w:szCs w:val="24"/>
        </w:rPr>
        <w:t>трации.</w:t>
      </w:r>
    </w:p>
    <w:p w:rsidR="001E2421" w:rsidRPr="001E2421" w:rsidRDefault="001E2421" w:rsidP="001E2421">
      <w:pPr>
        <w:ind w:firstLine="567"/>
        <w:jc w:val="both"/>
        <w:rPr>
          <w:sz w:val="24"/>
          <w:szCs w:val="24"/>
        </w:rPr>
      </w:pPr>
      <w:r w:rsidRPr="001E2421">
        <w:rPr>
          <w:sz w:val="24"/>
          <w:szCs w:val="24"/>
        </w:rPr>
        <w:t xml:space="preserve">Анализ соков проводили путем определения массовой доли сахарозы и сухих веществ, белковых соединений, редуцирующих веществ, </w:t>
      </w:r>
      <w:proofErr w:type="gramStart"/>
      <w:r w:rsidRPr="001E2421">
        <w:rPr>
          <w:sz w:val="24"/>
          <w:szCs w:val="24"/>
        </w:rPr>
        <w:t>α-</w:t>
      </w:r>
      <w:proofErr w:type="spellStart"/>
      <w:proofErr w:type="gramEnd"/>
      <w:r w:rsidRPr="001E2421">
        <w:rPr>
          <w:sz w:val="24"/>
          <w:szCs w:val="24"/>
        </w:rPr>
        <w:t>аминного</w:t>
      </w:r>
      <w:proofErr w:type="spellEnd"/>
      <w:r w:rsidRPr="001E2421">
        <w:rPr>
          <w:sz w:val="24"/>
          <w:szCs w:val="24"/>
        </w:rPr>
        <w:t xml:space="preserve"> азота, цветности и рН (таблица 1).</w:t>
      </w:r>
    </w:p>
    <w:p w:rsidR="001E2421" w:rsidRPr="001E2421" w:rsidRDefault="001E2421" w:rsidP="001E2421">
      <w:pPr>
        <w:ind w:firstLine="567"/>
        <w:jc w:val="both"/>
        <w:rPr>
          <w:sz w:val="24"/>
          <w:szCs w:val="24"/>
        </w:rPr>
      </w:pPr>
      <w:r w:rsidRPr="001E2421">
        <w:rPr>
          <w:sz w:val="24"/>
          <w:szCs w:val="24"/>
        </w:rPr>
        <w:t>При визуальной оценке соков наблюдали различия в цвете и прозра</w:t>
      </w:r>
      <w:r w:rsidRPr="001E2421">
        <w:rPr>
          <w:sz w:val="24"/>
          <w:szCs w:val="24"/>
        </w:rPr>
        <w:t>ч</w:t>
      </w:r>
      <w:r w:rsidRPr="001E2421">
        <w:rPr>
          <w:sz w:val="24"/>
          <w:szCs w:val="24"/>
        </w:rPr>
        <w:t>ности. Более светлым и прозрачным был образец сока, полученного упр</w:t>
      </w:r>
      <w:r w:rsidRPr="001E2421">
        <w:rPr>
          <w:sz w:val="24"/>
          <w:szCs w:val="24"/>
        </w:rPr>
        <w:t>о</w:t>
      </w:r>
      <w:r w:rsidRPr="001E2421">
        <w:rPr>
          <w:sz w:val="24"/>
          <w:szCs w:val="24"/>
        </w:rPr>
        <w:t xml:space="preserve">щенным способом. Второй образец сока был </w:t>
      </w:r>
      <w:proofErr w:type="gramStart"/>
      <w:r w:rsidRPr="001E2421">
        <w:rPr>
          <w:sz w:val="24"/>
          <w:szCs w:val="24"/>
        </w:rPr>
        <w:t>темнее</w:t>
      </w:r>
      <w:proofErr w:type="gramEnd"/>
      <w:r w:rsidRPr="001E2421">
        <w:rPr>
          <w:sz w:val="24"/>
          <w:szCs w:val="24"/>
        </w:rPr>
        <w:t xml:space="preserve"> и наблюдалась небол</w:t>
      </w:r>
      <w:r w:rsidRPr="001E2421">
        <w:rPr>
          <w:sz w:val="24"/>
          <w:szCs w:val="24"/>
        </w:rPr>
        <w:t>ь</w:t>
      </w:r>
      <w:r w:rsidRPr="001E2421">
        <w:rPr>
          <w:sz w:val="24"/>
          <w:szCs w:val="24"/>
        </w:rPr>
        <w:t>шая мутность.</w:t>
      </w:r>
    </w:p>
    <w:p w:rsidR="00B222BB" w:rsidRDefault="00B222BB" w:rsidP="00B222BB">
      <w:pPr>
        <w:keepNext/>
        <w:keepLines/>
        <w:ind w:firstLine="567"/>
        <w:jc w:val="both"/>
        <w:outlineLvl w:val="1"/>
        <w:rPr>
          <w:bCs/>
          <w:color w:val="000000" w:themeColor="text1"/>
          <w:sz w:val="24"/>
          <w:szCs w:val="24"/>
        </w:rPr>
      </w:pPr>
      <w:bookmarkStart w:id="1" w:name="_Toc11761933"/>
      <w:r w:rsidRPr="001E2421">
        <w:rPr>
          <w:bCs/>
          <w:color w:val="000000" w:themeColor="text1"/>
          <w:sz w:val="24"/>
          <w:szCs w:val="24"/>
        </w:rPr>
        <w:t>Лабораторные исследования свидетельствуют, что выше эффекти</w:t>
      </w:r>
      <w:r w:rsidRPr="001E2421">
        <w:rPr>
          <w:bCs/>
          <w:color w:val="000000" w:themeColor="text1"/>
          <w:sz w:val="24"/>
          <w:szCs w:val="24"/>
        </w:rPr>
        <w:t>в</w:t>
      </w:r>
      <w:r w:rsidRPr="001E2421">
        <w:rPr>
          <w:bCs/>
          <w:color w:val="000000" w:themeColor="text1"/>
          <w:sz w:val="24"/>
          <w:szCs w:val="24"/>
        </w:rPr>
        <w:t xml:space="preserve">ность очистки по </w:t>
      </w:r>
      <w:r w:rsidRPr="00456D5F">
        <w:rPr>
          <w:bCs/>
          <w:color w:val="000000" w:themeColor="text1"/>
          <w:sz w:val="24"/>
          <w:szCs w:val="24"/>
        </w:rPr>
        <w:t>упрощенн</w:t>
      </w:r>
      <w:r>
        <w:rPr>
          <w:bCs/>
          <w:color w:val="000000" w:themeColor="text1"/>
          <w:sz w:val="24"/>
          <w:szCs w:val="24"/>
        </w:rPr>
        <w:t>ому</w:t>
      </w:r>
      <w:r w:rsidRPr="001E2421">
        <w:rPr>
          <w:bCs/>
          <w:color w:val="000000" w:themeColor="text1"/>
          <w:sz w:val="24"/>
          <w:szCs w:val="24"/>
        </w:rPr>
        <w:t xml:space="preserve"> способу: образец имеет низкую цветность, содержит повышенное количество белковых, меньшее количество азотистых веществ, что обусловлено отсутствием химического разложения белков.</w:t>
      </w:r>
      <w:bookmarkEnd w:id="1"/>
    </w:p>
    <w:p w:rsidR="00B222BB" w:rsidRDefault="00B222BB" w:rsidP="001E2421">
      <w:pPr>
        <w:ind w:firstLine="567"/>
        <w:jc w:val="both"/>
        <w:rPr>
          <w:sz w:val="24"/>
          <w:szCs w:val="24"/>
        </w:rPr>
      </w:pPr>
    </w:p>
    <w:p w:rsidR="001E2421" w:rsidRPr="001E2421" w:rsidRDefault="001E2421" w:rsidP="001E2421">
      <w:pPr>
        <w:ind w:firstLine="567"/>
        <w:jc w:val="both"/>
        <w:rPr>
          <w:sz w:val="24"/>
          <w:szCs w:val="24"/>
        </w:rPr>
      </w:pPr>
      <w:r w:rsidRPr="001E2421">
        <w:rPr>
          <w:sz w:val="24"/>
          <w:szCs w:val="24"/>
        </w:rPr>
        <w:lastRenderedPageBreak/>
        <w:t>Таблица 1 – Показатели качества очищенного сока в зависимости от способа очистки</w:t>
      </w:r>
    </w:p>
    <w:tbl>
      <w:tblPr>
        <w:tblStyle w:val="10"/>
        <w:tblW w:w="0" w:type="auto"/>
        <w:tblLayout w:type="fixed"/>
        <w:tblLook w:val="04A0" w:firstRow="1" w:lastRow="0" w:firstColumn="1" w:lastColumn="0" w:noHBand="0" w:noVBand="1"/>
      </w:tblPr>
      <w:tblGrid>
        <w:gridCol w:w="5070"/>
        <w:gridCol w:w="2126"/>
        <w:gridCol w:w="1888"/>
      </w:tblGrid>
      <w:tr w:rsidR="001E2421" w:rsidRPr="001E2421" w:rsidTr="001E2421">
        <w:trPr>
          <w:trHeight w:val="224"/>
        </w:trPr>
        <w:tc>
          <w:tcPr>
            <w:tcW w:w="5070" w:type="dxa"/>
            <w:vMerge w:val="restart"/>
            <w:hideMark/>
          </w:tcPr>
          <w:p w:rsidR="001E2421" w:rsidRPr="001E2421" w:rsidRDefault="001E2421" w:rsidP="001E2421">
            <w:pPr>
              <w:jc w:val="center"/>
              <w:rPr>
                <w:sz w:val="24"/>
                <w:szCs w:val="24"/>
              </w:rPr>
            </w:pPr>
            <w:r w:rsidRPr="001E2421">
              <w:rPr>
                <w:sz w:val="24"/>
                <w:szCs w:val="24"/>
              </w:rPr>
              <w:t>Показатель</w:t>
            </w:r>
          </w:p>
        </w:tc>
        <w:tc>
          <w:tcPr>
            <w:tcW w:w="4014" w:type="dxa"/>
            <w:gridSpan w:val="2"/>
            <w:hideMark/>
          </w:tcPr>
          <w:p w:rsidR="001E2421" w:rsidRPr="001E2421" w:rsidRDefault="001E2421" w:rsidP="001E2421">
            <w:pPr>
              <w:jc w:val="center"/>
              <w:rPr>
                <w:sz w:val="24"/>
                <w:szCs w:val="24"/>
              </w:rPr>
            </w:pPr>
            <w:r w:rsidRPr="001E2421">
              <w:rPr>
                <w:sz w:val="24"/>
                <w:szCs w:val="24"/>
              </w:rPr>
              <w:t>Способ очистки</w:t>
            </w:r>
          </w:p>
        </w:tc>
      </w:tr>
      <w:tr w:rsidR="001E2421" w:rsidRPr="001E2421" w:rsidTr="001E2421">
        <w:trPr>
          <w:trHeight w:val="151"/>
        </w:trPr>
        <w:tc>
          <w:tcPr>
            <w:tcW w:w="5070" w:type="dxa"/>
            <w:vMerge/>
            <w:hideMark/>
          </w:tcPr>
          <w:p w:rsidR="001E2421" w:rsidRPr="001E2421" w:rsidRDefault="001E2421" w:rsidP="001E2421">
            <w:pPr>
              <w:rPr>
                <w:sz w:val="24"/>
                <w:szCs w:val="24"/>
              </w:rPr>
            </w:pPr>
          </w:p>
        </w:tc>
        <w:tc>
          <w:tcPr>
            <w:tcW w:w="2126" w:type="dxa"/>
            <w:hideMark/>
          </w:tcPr>
          <w:p w:rsidR="001E2421" w:rsidRPr="001E2421" w:rsidRDefault="001E2421" w:rsidP="001E2421">
            <w:pPr>
              <w:jc w:val="center"/>
              <w:rPr>
                <w:sz w:val="24"/>
                <w:szCs w:val="24"/>
              </w:rPr>
            </w:pPr>
            <w:r w:rsidRPr="001E2421">
              <w:rPr>
                <w:sz w:val="24"/>
                <w:szCs w:val="24"/>
              </w:rPr>
              <w:t>упрощенный</w:t>
            </w:r>
          </w:p>
        </w:tc>
        <w:tc>
          <w:tcPr>
            <w:tcW w:w="1888" w:type="dxa"/>
            <w:hideMark/>
          </w:tcPr>
          <w:p w:rsidR="001E2421" w:rsidRPr="001E2421" w:rsidRDefault="001E2421" w:rsidP="001E2421">
            <w:pPr>
              <w:jc w:val="center"/>
              <w:rPr>
                <w:sz w:val="24"/>
                <w:szCs w:val="24"/>
              </w:rPr>
            </w:pPr>
            <w:r w:rsidRPr="001E2421">
              <w:rPr>
                <w:sz w:val="24"/>
                <w:szCs w:val="24"/>
              </w:rPr>
              <w:t>традиционный</w:t>
            </w:r>
          </w:p>
        </w:tc>
      </w:tr>
      <w:tr w:rsidR="001E2421" w:rsidRPr="001E2421" w:rsidTr="001E2421">
        <w:trPr>
          <w:trHeight w:val="330"/>
        </w:trPr>
        <w:tc>
          <w:tcPr>
            <w:tcW w:w="5070" w:type="dxa"/>
            <w:hideMark/>
          </w:tcPr>
          <w:p w:rsidR="001E2421" w:rsidRPr="001E2421" w:rsidRDefault="001E2421" w:rsidP="001E2421">
            <w:pPr>
              <w:rPr>
                <w:sz w:val="24"/>
                <w:szCs w:val="24"/>
              </w:rPr>
            </w:pPr>
            <w:r w:rsidRPr="001E2421">
              <w:rPr>
                <w:sz w:val="24"/>
                <w:szCs w:val="24"/>
              </w:rPr>
              <w:t>рН</w:t>
            </w:r>
          </w:p>
        </w:tc>
        <w:tc>
          <w:tcPr>
            <w:tcW w:w="2126" w:type="dxa"/>
            <w:hideMark/>
          </w:tcPr>
          <w:p w:rsidR="001E2421" w:rsidRPr="001E2421" w:rsidRDefault="00AA264B" w:rsidP="001E2421">
            <w:pPr>
              <w:jc w:val="center"/>
              <w:rPr>
                <w:sz w:val="24"/>
                <w:szCs w:val="24"/>
              </w:rPr>
            </w:pPr>
            <w:r>
              <w:rPr>
                <w:sz w:val="24"/>
                <w:szCs w:val="24"/>
              </w:rPr>
              <w:t>6</w:t>
            </w:r>
            <w:r w:rsidR="001E2421" w:rsidRPr="001E2421">
              <w:rPr>
                <w:sz w:val="24"/>
                <w:szCs w:val="24"/>
              </w:rPr>
              <w:t>,66</w:t>
            </w:r>
          </w:p>
        </w:tc>
        <w:tc>
          <w:tcPr>
            <w:tcW w:w="1888" w:type="dxa"/>
            <w:hideMark/>
          </w:tcPr>
          <w:p w:rsidR="001E2421" w:rsidRPr="001E2421" w:rsidRDefault="001E2421" w:rsidP="001E2421">
            <w:pPr>
              <w:jc w:val="center"/>
              <w:rPr>
                <w:sz w:val="24"/>
                <w:szCs w:val="24"/>
              </w:rPr>
            </w:pPr>
            <w:r w:rsidRPr="001E2421">
              <w:rPr>
                <w:sz w:val="24"/>
                <w:szCs w:val="24"/>
              </w:rPr>
              <w:t>9,1</w:t>
            </w:r>
          </w:p>
        </w:tc>
      </w:tr>
      <w:tr w:rsidR="001E2421" w:rsidRPr="001E2421" w:rsidTr="001E2421">
        <w:trPr>
          <w:trHeight w:val="307"/>
        </w:trPr>
        <w:tc>
          <w:tcPr>
            <w:tcW w:w="5070" w:type="dxa"/>
            <w:hideMark/>
          </w:tcPr>
          <w:p w:rsidR="001E2421" w:rsidRPr="001E2421" w:rsidRDefault="001E2421" w:rsidP="001E2421">
            <w:pPr>
              <w:rPr>
                <w:sz w:val="24"/>
                <w:szCs w:val="24"/>
              </w:rPr>
            </w:pPr>
            <w:r w:rsidRPr="001E2421">
              <w:rPr>
                <w:sz w:val="24"/>
                <w:szCs w:val="24"/>
              </w:rPr>
              <w:t>Массовая доля сухих веществ, %</w:t>
            </w:r>
          </w:p>
        </w:tc>
        <w:tc>
          <w:tcPr>
            <w:tcW w:w="2126" w:type="dxa"/>
            <w:hideMark/>
          </w:tcPr>
          <w:p w:rsidR="001E2421" w:rsidRPr="001E2421" w:rsidRDefault="001E2421" w:rsidP="001E2421">
            <w:pPr>
              <w:jc w:val="center"/>
              <w:rPr>
                <w:sz w:val="24"/>
                <w:szCs w:val="24"/>
              </w:rPr>
            </w:pPr>
            <w:r w:rsidRPr="001E2421">
              <w:rPr>
                <w:sz w:val="24"/>
                <w:szCs w:val="24"/>
              </w:rPr>
              <w:t>21,4</w:t>
            </w:r>
          </w:p>
        </w:tc>
        <w:tc>
          <w:tcPr>
            <w:tcW w:w="1888" w:type="dxa"/>
            <w:hideMark/>
          </w:tcPr>
          <w:p w:rsidR="001E2421" w:rsidRPr="001E2421" w:rsidRDefault="001E2421" w:rsidP="001E2421">
            <w:pPr>
              <w:jc w:val="center"/>
              <w:rPr>
                <w:sz w:val="24"/>
                <w:szCs w:val="24"/>
              </w:rPr>
            </w:pPr>
            <w:r w:rsidRPr="001E2421">
              <w:rPr>
                <w:sz w:val="24"/>
                <w:szCs w:val="24"/>
              </w:rPr>
              <w:t>21,0</w:t>
            </w:r>
          </w:p>
        </w:tc>
      </w:tr>
      <w:tr w:rsidR="001E2421" w:rsidRPr="001E2421" w:rsidTr="001E2421">
        <w:trPr>
          <w:trHeight w:val="284"/>
        </w:trPr>
        <w:tc>
          <w:tcPr>
            <w:tcW w:w="5070" w:type="dxa"/>
            <w:hideMark/>
          </w:tcPr>
          <w:p w:rsidR="001E2421" w:rsidRPr="001E2421" w:rsidRDefault="001E2421" w:rsidP="001E2421">
            <w:pPr>
              <w:rPr>
                <w:sz w:val="24"/>
                <w:szCs w:val="24"/>
              </w:rPr>
            </w:pPr>
            <w:r w:rsidRPr="001E2421">
              <w:rPr>
                <w:sz w:val="24"/>
                <w:szCs w:val="24"/>
              </w:rPr>
              <w:t>Массовая доля сахарозы, %</w:t>
            </w:r>
          </w:p>
        </w:tc>
        <w:tc>
          <w:tcPr>
            <w:tcW w:w="2126" w:type="dxa"/>
            <w:hideMark/>
          </w:tcPr>
          <w:p w:rsidR="001E2421" w:rsidRPr="001E2421" w:rsidRDefault="001E2421" w:rsidP="001E2421">
            <w:pPr>
              <w:jc w:val="center"/>
              <w:rPr>
                <w:sz w:val="24"/>
                <w:szCs w:val="24"/>
              </w:rPr>
            </w:pPr>
            <w:r w:rsidRPr="001E2421">
              <w:rPr>
                <w:sz w:val="24"/>
                <w:szCs w:val="24"/>
              </w:rPr>
              <w:t>17,0</w:t>
            </w:r>
          </w:p>
        </w:tc>
        <w:tc>
          <w:tcPr>
            <w:tcW w:w="1888" w:type="dxa"/>
            <w:hideMark/>
          </w:tcPr>
          <w:p w:rsidR="001E2421" w:rsidRPr="001E2421" w:rsidRDefault="001E2421" w:rsidP="001E2421">
            <w:pPr>
              <w:jc w:val="center"/>
              <w:rPr>
                <w:sz w:val="24"/>
                <w:szCs w:val="24"/>
              </w:rPr>
            </w:pPr>
            <w:r w:rsidRPr="001E2421">
              <w:rPr>
                <w:sz w:val="24"/>
                <w:szCs w:val="24"/>
              </w:rPr>
              <w:t>17,25</w:t>
            </w:r>
          </w:p>
        </w:tc>
      </w:tr>
      <w:tr w:rsidR="001E2421" w:rsidRPr="001E2421" w:rsidTr="001E2421">
        <w:trPr>
          <w:trHeight w:val="330"/>
        </w:trPr>
        <w:tc>
          <w:tcPr>
            <w:tcW w:w="5070" w:type="dxa"/>
            <w:hideMark/>
          </w:tcPr>
          <w:p w:rsidR="001E2421" w:rsidRPr="001E2421" w:rsidRDefault="001E2421" w:rsidP="001E2421">
            <w:pPr>
              <w:rPr>
                <w:sz w:val="24"/>
                <w:szCs w:val="24"/>
              </w:rPr>
            </w:pPr>
            <w:r w:rsidRPr="001E2421">
              <w:rPr>
                <w:sz w:val="24"/>
                <w:szCs w:val="24"/>
              </w:rPr>
              <w:t>Чистота, %</w:t>
            </w:r>
          </w:p>
        </w:tc>
        <w:tc>
          <w:tcPr>
            <w:tcW w:w="2126" w:type="dxa"/>
            <w:hideMark/>
          </w:tcPr>
          <w:p w:rsidR="001E2421" w:rsidRPr="001E2421" w:rsidRDefault="001E2421" w:rsidP="001E2421">
            <w:pPr>
              <w:jc w:val="center"/>
              <w:rPr>
                <w:sz w:val="24"/>
                <w:szCs w:val="24"/>
              </w:rPr>
            </w:pPr>
            <w:r w:rsidRPr="001E2421">
              <w:rPr>
                <w:sz w:val="24"/>
                <w:szCs w:val="24"/>
              </w:rPr>
              <w:t>79,44</w:t>
            </w:r>
          </w:p>
        </w:tc>
        <w:tc>
          <w:tcPr>
            <w:tcW w:w="1888" w:type="dxa"/>
            <w:hideMark/>
          </w:tcPr>
          <w:p w:rsidR="001E2421" w:rsidRPr="001E2421" w:rsidRDefault="001E2421" w:rsidP="001E2421">
            <w:pPr>
              <w:jc w:val="center"/>
              <w:rPr>
                <w:sz w:val="24"/>
                <w:szCs w:val="24"/>
              </w:rPr>
            </w:pPr>
            <w:r w:rsidRPr="001E2421">
              <w:rPr>
                <w:sz w:val="24"/>
                <w:szCs w:val="24"/>
              </w:rPr>
              <w:t>81,14</w:t>
            </w:r>
          </w:p>
        </w:tc>
      </w:tr>
      <w:tr w:rsidR="001E2421" w:rsidRPr="001E2421" w:rsidTr="001E2421">
        <w:trPr>
          <w:trHeight w:val="330"/>
        </w:trPr>
        <w:tc>
          <w:tcPr>
            <w:tcW w:w="5070" w:type="dxa"/>
            <w:hideMark/>
          </w:tcPr>
          <w:p w:rsidR="001E2421" w:rsidRPr="001E2421" w:rsidRDefault="001E2421" w:rsidP="001E2421">
            <w:pPr>
              <w:rPr>
                <w:sz w:val="24"/>
                <w:szCs w:val="24"/>
              </w:rPr>
            </w:pPr>
            <w:r w:rsidRPr="001E2421">
              <w:rPr>
                <w:sz w:val="24"/>
                <w:szCs w:val="24"/>
              </w:rPr>
              <w:t>Цветность, ед. опт</w:t>
            </w:r>
            <w:proofErr w:type="gramStart"/>
            <w:r w:rsidRPr="001E2421">
              <w:rPr>
                <w:sz w:val="24"/>
                <w:szCs w:val="24"/>
              </w:rPr>
              <w:t>.</w:t>
            </w:r>
            <w:proofErr w:type="gramEnd"/>
            <w:r w:rsidRPr="001E2421">
              <w:rPr>
                <w:sz w:val="24"/>
                <w:szCs w:val="24"/>
              </w:rPr>
              <w:t xml:space="preserve"> </w:t>
            </w:r>
            <w:proofErr w:type="gramStart"/>
            <w:r w:rsidRPr="001E2421">
              <w:rPr>
                <w:sz w:val="24"/>
                <w:szCs w:val="24"/>
              </w:rPr>
              <w:t>п</w:t>
            </w:r>
            <w:proofErr w:type="gramEnd"/>
            <w:r w:rsidRPr="001E2421">
              <w:rPr>
                <w:sz w:val="24"/>
                <w:szCs w:val="24"/>
              </w:rPr>
              <w:t>лот.</w:t>
            </w:r>
          </w:p>
        </w:tc>
        <w:tc>
          <w:tcPr>
            <w:tcW w:w="2126" w:type="dxa"/>
            <w:hideMark/>
          </w:tcPr>
          <w:p w:rsidR="001E2421" w:rsidRPr="001E2421" w:rsidRDefault="001E2421" w:rsidP="001E2421">
            <w:pPr>
              <w:jc w:val="center"/>
              <w:rPr>
                <w:sz w:val="24"/>
                <w:szCs w:val="24"/>
              </w:rPr>
            </w:pPr>
            <w:r w:rsidRPr="001E2421">
              <w:rPr>
                <w:sz w:val="24"/>
                <w:szCs w:val="24"/>
              </w:rPr>
              <w:t>122,3</w:t>
            </w:r>
          </w:p>
        </w:tc>
        <w:tc>
          <w:tcPr>
            <w:tcW w:w="1888" w:type="dxa"/>
            <w:hideMark/>
          </w:tcPr>
          <w:p w:rsidR="001E2421" w:rsidRPr="001E2421" w:rsidRDefault="00456D5F" w:rsidP="001E2421">
            <w:pPr>
              <w:jc w:val="center"/>
              <w:rPr>
                <w:sz w:val="24"/>
                <w:szCs w:val="24"/>
              </w:rPr>
            </w:pPr>
            <w:r>
              <w:rPr>
                <w:sz w:val="24"/>
                <w:szCs w:val="24"/>
              </w:rPr>
              <w:t>3</w:t>
            </w:r>
            <w:r w:rsidR="001E2421" w:rsidRPr="001E2421">
              <w:rPr>
                <w:sz w:val="24"/>
                <w:szCs w:val="24"/>
              </w:rPr>
              <w:t>73,6</w:t>
            </w:r>
          </w:p>
        </w:tc>
      </w:tr>
      <w:tr w:rsidR="001E2421" w:rsidRPr="001E2421" w:rsidTr="001E2421">
        <w:trPr>
          <w:trHeight w:val="346"/>
        </w:trPr>
        <w:tc>
          <w:tcPr>
            <w:tcW w:w="5070" w:type="dxa"/>
            <w:hideMark/>
          </w:tcPr>
          <w:p w:rsidR="001E2421" w:rsidRPr="001E2421" w:rsidRDefault="001E2421" w:rsidP="001E2421">
            <w:pPr>
              <w:rPr>
                <w:sz w:val="24"/>
                <w:szCs w:val="24"/>
                <w:vertAlign w:val="superscript"/>
              </w:rPr>
            </w:pPr>
            <w:r w:rsidRPr="001E2421">
              <w:rPr>
                <w:sz w:val="24"/>
                <w:szCs w:val="24"/>
              </w:rPr>
              <w:t>Содержание редуцирующих в</w:t>
            </w:r>
            <w:r w:rsidRPr="001E2421">
              <w:rPr>
                <w:sz w:val="24"/>
                <w:szCs w:val="24"/>
              </w:rPr>
              <w:t>е</w:t>
            </w:r>
            <w:r w:rsidRPr="001E2421">
              <w:rPr>
                <w:sz w:val="24"/>
                <w:szCs w:val="24"/>
              </w:rPr>
              <w:t>ществ, мг/см</w:t>
            </w:r>
            <w:r w:rsidRPr="001E2421">
              <w:rPr>
                <w:sz w:val="24"/>
                <w:szCs w:val="24"/>
                <w:vertAlign w:val="superscript"/>
              </w:rPr>
              <w:t>3</w:t>
            </w:r>
          </w:p>
        </w:tc>
        <w:tc>
          <w:tcPr>
            <w:tcW w:w="2126" w:type="dxa"/>
            <w:hideMark/>
          </w:tcPr>
          <w:p w:rsidR="001E2421" w:rsidRPr="001E2421" w:rsidRDefault="001E2421" w:rsidP="001E2421">
            <w:pPr>
              <w:jc w:val="center"/>
              <w:rPr>
                <w:sz w:val="24"/>
                <w:szCs w:val="24"/>
              </w:rPr>
            </w:pPr>
            <w:r w:rsidRPr="001E2421">
              <w:rPr>
                <w:sz w:val="24"/>
                <w:szCs w:val="24"/>
              </w:rPr>
              <w:t>0,0043</w:t>
            </w:r>
          </w:p>
        </w:tc>
        <w:tc>
          <w:tcPr>
            <w:tcW w:w="1888" w:type="dxa"/>
            <w:hideMark/>
          </w:tcPr>
          <w:p w:rsidR="001E2421" w:rsidRPr="001E2421" w:rsidRDefault="001E2421" w:rsidP="001E2421">
            <w:pPr>
              <w:jc w:val="center"/>
              <w:rPr>
                <w:sz w:val="24"/>
                <w:szCs w:val="24"/>
              </w:rPr>
            </w:pPr>
            <w:r w:rsidRPr="001E2421">
              <w:rPr>
                <w:sz w:val="24"/>
                <w:szCs w:val="24"/>
              </w:rPr>
              <w:t>0,0044</w:t>
            </w:r>
          </w:p>
        </w:tc>
      </w:tr>
      <w:tr w:rsidR="001E2421" w:rsidRPr="001E2421" w:rsidTr="001E2421">
        <w:trPr>
          <w:trHeight w:val="265"/>
        </w:trPr>
        <w:tc>
          <w:tcPr>
            <w:tcW w:w="5070" w:type="dxa"/>
            <w:hideMark/>
          </w:tcPr>
          <w:p w:rsidR="001E2421" w:rsidRPr="001E2421" w:rsidRDefault="001E2421" w:rsidP="001E2421">
            <w:pPr>
              <w:rPr>
                <w:sz w:val="24"/>
                <w:szCs w:val="24"/>
              </w:rPr>
            </w:pPr>
            <w:r w:rsidRPr="001E2421">
              <w:rPr>
                <w:sz w:val="24"/>
                <w:szCs w:val="24"/>
              </w:rPr>
              <w:t xml:space="preserve">Содержание </w:t>
            </w:r>
            <w:proofErr w:type="gramStart"/>
            <w:r w:rsidRPr="001E2421">
              <w:rPr>
                <w:sz w:val="24"/>
                <w:szCs w:val="24"/>
              </w:rPr>
              <w:t>α-</w:t>
            </w:r>
            <w:proofErr w:type="spellStart"/>
            <w:proofErr w:type="gramEnd"/>
            <w:r w:rsidRPr="001E2421">
              <w:rPr>
                <w:sz w:val="24"/>
                <w:szCs w:val="24"/>
              </w:rPr>
              <w:t>аминного</w:t>
            </w:r>
            <w:proofErr w:type="spellEnd"/>
            <w:r w:rsidRPr="001E2421">
              <w:rPr>
                <w:sz w:val="24"/>
                <w:szCs w:val="24"/>
              </w:rPr>
              <w:t xml:space="preserve"> азота, мг/см</w:t>
            </w:r>
            <w:r w:rsidRPr="001E2421">
              <w:rPr>
                <w:sz w:val="24"/>
                <w:szCs w:val="24"/>
                <w:vertAlign w:val="superscript"/>
              </w:rPr>
              <w:t xml:space="preserve">3 </w:t>
            </w:r>
          </w:p>
        </w:tc>
        <w:tc>
          <w:tcPr>
            <w:tcW w:w="2126" w:type="dxa"/>
            <w:hideMark/>
          </w:tcPr>
          <w:p w:rsidR="001E2421" w:rsidRPr="001E2421" w:rsidRDefault="001E2421" w:rsidP="001E2421">
            <w:pPr>
              <w:jc w:val="center"/>
              <w:rPr>
                <w:sz w:val="24"/>
                <w:szCs w:val="24"/>
              </w:rPr>
            </w:pPr>
            <w:r w:rsidRPr="001E2421">
              <w:rPr>
                <w:sz w:val="24"/>
                <w:szCs w:val="24"/>
              </w:rPr>
              <w:t>7,69</w:t>
            </w:r>
          </w:p>
        </w:tc>
        <w:tc>
          <w:tcPr>
            <w:tcW w:w="1888" w:type="dxa"/>
            <w:hideMark/>
          </w:tcPr>
          <w:p w:rsidR="001E2421" w:rsidRPr="001E2421" w:rsidRDefault="00456D5F" w:rsidP="001E2421">
            <w:pPr>
              <w:jc w:val="center"/>
              <w:rPr>
                <w:sz w:val="24"/>
                <w:szCs w:val="24"/>
              </w:rPr>
            </w:pPr>
            <w:r>
              <w:rPr>
                <w:sz w:val="24"/>
                <w:szCs w:val="24"/>
              </w:rPr>
              <w:t>1</w:t>
            </w:r>
            <w:r w:rsidR="001E2421" w:rsidRPr="001E2421">
              <w:rPr>
                <w:sz w:val="24"/>
                <w:szCs w:val="24"/>
              </w:rPr>
              <w:t>6,15</w:t>
            </w:r>
          </w:p>
        </w:tc>
      </w:tr>
      <w:tr w:rsidR="001E2421" w:rsidRPr="001E2421" w:rsidTr="001E2421">
        <w:trPr>
          <w:trHeight w:val="346"/>
        </w:trPr>
        <w:tc>
          <w:tcPr>
            <w:tcW w:w="5070" w:type="dxa"/>
            <w:hideMark/>
          </w:tcPr>
          <w:p w:rsidR="001E2421" w:rsidRPr="001E2421" w:rsidRDefault="001E2421" w:rsidP="001E2421">
            <w:pPr>
              <w:rPr>
                <w:sz w:val="24"/>
                <w:szCs w:val="24"/>
              </w:rPr>
            </w:pPr>
            <w:r w:rsidRPr="001E2421">
              <w:rPr>
                <w:sz w:val="24"/>
                <w:szCs w:val="24"/>
              </w:rPr>
              <w:t>Содержание белка, мг/см</w:t>
            </w:r>
            <w:r w:rsidRPr="001E2421">
              <w:rPr>
                <w:sz w:val="24"/>
                <w:szCs w:val="24"/>
                <w:vertAlign w:val="superscript"/>
              </w:rPr>
              <w:t>3</w:t>
            </w:r>
          </w:p>
        </w:tc>
        <w:tc>
          <w:tcPr>
            <w:tcW w:w="2126" w:type="dxa"/>
            <w:hideMark/>
          </w:tcPr>
          <w:p w:rsidR="001E2421" w:rsidRPr="001E2421" w:rsidRDefault="001E2421" w:rsidP="001E2421">
            <w:pPr>
              <w:jc w:val="center"/>
              <w:rPr>
                <w:sz w:val="24"/>
                <w:szCs w:val="24"/>
              </w:rPr>
            </w:pPr>
            <w:r w:rsidRPr="001E2421">
              <w:rPr>
                <w:sz w:val="24"/>
                <w:szCs w:val="24"/>
              </w:rPr>
              <w:t>0,72</w:t>
            </w:r>
          </w:p>
        </w:tc>
        <w:tc>
          <w:tcPr>
            <w:tcW w:w="1888" w:type="dxa"/>
            <w:hideMark/>
          </w:tcPr>
          <w:p w:rsidR="001E2421" w:rsidRPr="001E2421" w:rsidRDefault="001E2421" w:rsidP="001E2421">
            <w:pPr>
              <w:jc w:val="center"/>
              <w:rPr>
                <w:sz w:val="24"/>
                <w:szCs w:val="24"/>
              </w:rPr>
            </w:pPr>
            <w:r w:rsidRPr="001E2421">
              <w:rPr>
                <w:sz w:val="24"/>
                <w:szCs w:val="24"/>
              </w:rPr>
              <w:t>0,23</w:t>
            </w:r>
          </w:p>
        </w:tc>
      </w:tr>
    </w:tbl>
    <w:p w:rsidR="001E2421" w:rsidRPr="001E2421" w:rsidRDefault="00456D5F" w:rsidP="001E2421">
      <w:pPr>
        <w:keepNext/>
        <w:keepLines/>
        <w:ind w:firstLine="567"/>
        <w:jc w:val="both"/>
        <w:outlineLvl w:val="1"/>
        <w:rPr>
          <w:bCs/>
          <w:color w:val="000000" w:themeColor="text1"/>
          <w:sz w:val="24"/>
          <w:szCs w:val="24"/>
        </w:rPr>
      </w:pPr>
      <w:r>
        <w:rPr>
          <w:bCs/>
          <w:color w:val="000000" w:themeColor="text1"/>
          <w:sz w:val="24"/>
          <w:szCs w:val="24"/>
        </w:rPr>
        <w:t>Для в</w:t>
      </w:r>
      <w:r w:rsidR="001E2421" w:rsidRPr="001E2421">
        <w:rPr>
          <w:bCs/>
          <w:color w:val="000000" w:themeColor="text1"/>
          <w:sz w:val="24"/>
          <w:szCs w:val="24"/>
        </w:rPr>
        <w:t>ыбор</w:t>
      </w:r>
      <w:r>
        <w:rPr>
          <w:bCs/>
          <w:color w:val="000000" w:themeColor="text1"/>
          <w:sz w:val="24"/>
          <w:szCs w:val="24"/>
        </w:rPr>
        <w:t>а</w:t>
      </w:r>
      <w:r w:rsidR="001E2421" w:rsidRPr="001E2421">
        <w:rPr>
          <w:bCs/>
          <w:color w:val="000000" w:themeColor="text1"/>
          <w:sz w:val="24"/>
          <w:szCs w:val="24"/>
        </w:rPr>
        <w:t xml:space="preserve"> способа получения свекловичного сока</w:t>
      </w:r>
      <w:r>
        <w:rPr>
          <w:bCs/>
          <w:color w:val="000000" w:themeColor="text1"/>
          <w:sz w:val="24"/>
          <w:szCs w:val="24"/>
        </w:rPr>
        <w:t xml:space="preserve"> </w:t>
      </w:r>
      <w:r w:rsidR="001E2421" w:rsidRPr="001E2421">
        <w:rPr>
          <w:bCs/>
          <w:color w:val="000000" w:themeColor="text1"/>
          <w:sz w:val="24"/>
          <w:szCs w:val="24"/>
        </w:rPr>
        <w:t>было получено 3 порции свекловичного сока тремя разными способами: прямым отжимом, получением стружки с последующим ошпариванием и отжимом и традиционным диффузионным способом.</w:t>
      </w:r>
    </w:p>
    <w:p w:rsidR="001E2421" w:rsidRPr="001E2421" w:rsidRDefault="001E2421" w:rsidP="001E2421">
      <w:pPr>
        <w:keepNext/>
        <w:keepLines/>
        <w:ind w:firstLine="567"/>
        <w:jc w:val="both"/>
        <w:outlineLvl w:val="1"/>
        <w:rPr>
          <w:bCs/>
          <w:color w:val="000000" w:themeColor="text1"/>
          <w:sz w:val="24"/>
          <w:szCs w:val="24"/>
        </w:rPr>
      </w:pPr>
      <w:r w:rsidRPr="001E2421">
        <w:rPr>
          <w:bCs/>
          <w:color w:val="000000" w:themeColor="text1"/>
          <w:sz w:val="24"/>
          <w:szCs w:val="24"/>
        </w:rPr>
        <w:t xml:space="preserve">Свеклу очистили от примесей, удалили хвостики и головку, тщательно вымыли. </w:t>
      </w:r>
    </w:p>
    <w:p w:rsidR="001E2421" w:rsidRPr="001E2421" w:rsidRDefault="001E2421" w:rsidP="001E2421">
      <w:pPr>
        <w:keepNext/>
        <w:keepLines/>
        <w:ind w:firstLine="567"/>
        <w:jc w:val="both"/>
        <w:outlineLvl w:val="1"/>
        <w:rPr>
          <w:bCs/>
          <w:color w:val="000000" w:themeColor="text1"/>
          <w:sz w:val="24"/>
          <w:szCs w:val="24"/>
        </w:rPr>
      </w:pPr>
      <w:r w:rsidRPr="001E2421">
        <w:rPr>
          <w:bCs/>
          <w:color w:val="000000" w:themeColor="text1"/>
          <w:sz w:val="24"/>
          <w:szCs w:val="24"/>
        </w:rPr>
        <w:t>Свёклу для первого способа извлечения сока измельчили в кашку и отпрессовали. Полученный сок процедили через сито для удаления мезги и пены.</w:t>
      </w:r>
    </w:p>
    <w:p w:rsidR="001E2421" w:rsidRPr="001E2421" w:rsidRDefault="001E2421" w:rsidP="001E2421">
      <w:pPr>
        <w:keepNext/>
        <w:keepLines/>
        <w:ind w:firstLine="567"/>
        <w:jc w:val="both"/>
        <w:outlineLvl w:val="1"/>
        <w:rPr>
          <w:bCs/>
          <w:color w:val="000000" w:themeColor="text1"/>
          <w:sz w:val="24"/>
          <w:szCs w:val="24"/>
        </w:rPr>
      </w:pPr>
      <w:r w:rsidRPr="001E2421">
        <w:rPr>
          <w:bCs/>
          <w:color w:val="000000" w:themeColor="text1"/>
          <w:sz w:val="24"/>
          <w:szCs w:val="24"/>
        </w:rPr>
        <w:t xml:space="preserve">Для второго способа свёклу измельчили до состояния стружки,  ошпарили в течение 1 минуты, отжали сок, пропустили через сито. </w:t>
      </w:r>
    </w:p>
    <w:p w:rsidR="001E2421" w:rsidRPr="001E2421" w:rsidRDefault="001E2421" w:rsidP="001E2421">
      <w:pPr>
        <w:keepNext/>
        <w:keepLines/>
        <w:ind w:firstLine="567"/>
        <w:jc w:val="both"/>
        <w:outlineLvl w:val="1"/>
        <w:rPr>
          <w:bCs/>
          <w:color w:val="000000" w:themeColor="text1"/>
          <w:sz w:val="24"/>
          <w:szCs w:val="24"/>
        </w:rPr>
      </w:pPr>
      <w:r w:rsidRPr="001E2421">
        <w:rPr>
          <w:bCs/>
          <w:color w:val="000000" w:themeColor="text1"/>
          <w:sz w:val="24"/>
          <w:szCs w:val="24"/>
        </w:rPr>
        <w:t>Для третьего способа получили стружку и добавили к ней дистиллированную воду, нагретую до 75</w:t>
      </w:r>
      <w:r w:rsidR="00456D5F">
        <w:rPr>
          <w:bCs/>
          <w:color w:val="000000" w:themeColor="text1"/>
          <w:sz w:val="24"/>
          <w:szCs w:val="24"/>
        </w:rPr>
        <w:t xml:space="preserve"> </w:t>
      </w:r>
      <w:proofErr w:type="spellStart"/>
      <w:r w:rsidRPr="00456D5F">
        <w:rPr>
          <w:bCs/>
          <w:color w:val="000000" w:themeColor="text1"/>
          <w:sz w:val="24"/>
          <w:szCs w:val="24"/>
          <w:vertAlign w:val="superscript"/>
        </w:rPr>
        <w:t>о</w:t>
      </w:r>
      <w:r w:rsidRPr="001E2421">
        <w:rPr>
          <w:bCs/>
          <w:color w:val="000000" w:themeColor="text1"/>
          <w:sz w:val="24"/>
          <w:szCs w:val="24"/>
        </w:rPr>
        <w:t>С</w:t>
      </w:r>
      <w:proofErr w:type="spellEnd"/>
      <w:r w:rsidRPr="001E2421">
        <w:rPr>
          <w:bCs/>
          <w:color w:val="000000" w:themeColor="text1"/>
          <w:sz w:val="24"/>
          <w:szCs w:val="24"/>
        </w:rPr>
        <w:t>. Провели экстрагирование в течение 60 минут при температуре 70</w:t>
      </w:r>
      <w:r w:rsidR="00456D5F">
        <w:rPr>
          <w:bCs/>
          <w:color w:val="000000" w:themeColor="text1"/>
          <w:sz w:val="24"/>
          <w:szCs w:val="24"/>
        </w:rPr>
        <w:t xml:space="preserve"> </w:t>
      </w:r>
      <w:proofErr w:type="spellStart"/>
      <w:r w:rsidRPr="00456D5F">
        <w:rPr>
          <w:bCs/>
          <w:color w:val="000000" w:themeColor="text1"/>
          <w:sz w:val="24"/>
          <w:szCs w:val="24"/>
          <w:vertAlign w:val="superscript"/>
        </w:rPr>
        <w:t>о</w:t>
      </w:r>
      <w:r w:rsidRPr="001E2421">
        <w:rPr>
          <w:bCs/>
          <w:color w:val="000000" w:themeColor="text1"/>
          <w:sz w:val="24"/>
          <w:szCs w:val="24"/>
        </w:rPr>
        <w:t>С</w:t>
      </w:r>
      <w:proofErr w:type="spellEnd"/>
      <w:r w:rsidRPr="001E2421">
        <w:rPr>
          <w:bCs/>
          <w:color w:val="000000" w:themeColor="text1"/>
          <w:sz w:val="24"/>
          <w:szCs w:val="24"/>
        </w:rPr>
        <w:t>.</w:t>
      </w:r>
    </w:p>
    <w:p w:rsidR="001E2421" w:rsidRDefault="001E2421" w:rsidP="001E2421">
      <w:pPr>
        <w:keepNext/>
        <w:keepLines/>
        <w:ind w:firstLine="567"/>
        <w:jc w:val="both"/>
        <w:outlineLvl w:val="1"/>
        <w:rPr>
          <w:bCs/>
          <w:color w:val="000000" w:themeColor="text1"/>
          <w:sz w:val="24"/>
          <w:szCs w:val="24"/>
        </w:rPr>
      </w:pPr>
      <w:r w:rsidRPr="001E2421">
        <w:rPr>
          <w:bCs/>
          <w:color w:val="000000" w:themeColor="text1"/>
          <w:sz w:val="24"/>
          <w:szCs w:val="24"/>
        </w:rPr>
        <w:t>Полученные соки подвергли очистке упрощенным способом.</w:t>
      </w:r>
    </w:p>
    <w:p w:rsidR="001E2421" w:rsidRPr="001E2421" w:rsidRDefault="001E2421" w:rsidP="001E2421">
      <w:pPr>
        <w:ind w:firstLine="567"/>
        <w:jc w:val="both"/>
        <w:rPr>
          <w:sz w:val="24"/>
          <w:szCs w:val="24"/>
          <w:lang w:eastAsia="en-US"/>
        </w:rPr>
      </w:pPr>
      <w:r w:rsidRPr="001E2421">
        <w:rPr>
          <w:sz w:val="24"/>
          <w:szCs w:val="24"/>
          <w:lang w:eastAsia="en-US"/>
        </w:rPr>
        <w:t>При визуальной оценке соков наблюдали различия в цвете. Самым светлым был образец сока, полученного путем прямого отжима,  самым темным - полученный традиционным методом экстрагирования. Все образцы были прозрачными</w:t>
      </w:r>
      <w:r w:rsidR="00456D5F">
        <w:rPr>
          <w:sz w:val="24"/>
          <w:szCs w:val="24"/>
          <w:lang w:eastAsia="en-US"/>
        </w:rPr>
        <w:t xml:space="preserve"> (таблица 2)</w:t>
      </w:r>
      <w:r w:rsidRPr="001E2421">
        <w:rPr>
          <w:sz w:val="24"/>
          <w:szCs w:val="24"/>
          <w:lang w:eastAsia="en-US"/>
        </w:rPr>
        <w:t xml:space="preserve">. </w:t>
      </w:r>
    </w:p>
    <w:p w:rsidR="001E2421" w:rsidRPr="001E2421" w:rsidRDefault="001E2421" w:rsidP="001E2421">
      <w:pPr>
        <w:ind w:firstLine="567"/>
        <w:jc w:val="both"/>
        <w:rPr>
          <w:sz w:val="24"/>
          <w:szCs w:val="24"/>
          <w:lang w:eastAsia="en-US"/>
        </w:rPr>
      </w:pPr>
      <w:r w:rsidRPr="001E2421">
        <w:rPr>
          <w:sz w:val="24"/>
          <w:szCs w:val="24"/>
          <w:lang w:eastAsia="en-US"/>
        </w:rPr>
        <w:t xml:space="preserve"> Таблица 2 – Показатели качества очищенного сока в зависимости от способа получения</w:t>
      </w:r>
    </w:p>
    <w:tbl>
      <w:tblPr>
        <w:tblStyle w:val="5"/>
        <w:tblW w:w="0" w:type="auto"/>
        <w:tblLook w:val="04A0" w:firstRow="1" w:lastRow="0" w:firstColumn="1" w:lastColumn="0" w:noHBand="0" w:noVBand="1"/>
      </w:tblPr>
      <w:tblGrid>
        <w:gridCol w:w="4196"/>
        <w:gridCol w:w="1299"/>
        <w:gridCol w:w="2126"/>
        <w:gridCol w:w="1950"/>
      </w:tblGrid>
      <w:tr w:rsidR="001E2421" w:rsidRPr="001E2421" w:rsidTr="001E2421">
        <w:tc>
          <w:tcPr>
            <w:tcW w:w="4196" w:type="dxa"/>
            <w:vMerge w:val="restart"/>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Показатель</w:t>
            </w:r>
          </w:p>
        </w:tc>
        <w:tc>
          <w:tcPr>
            <w:tcW w:w="5375" w:type="dxa"/>
            <w:gridSpan w:val="3"/>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Способ получения сока</w:t>
            </w:r>
          </w:p>
        </w:tc>
      </w:tr>
      <w:tr w:rsidR="001E2421" w:rsidRPr="001E2421" w:rsidTr="001E2421">
        <w:tc>
          <w:tcPr>
            <w:tcW w:w="4196" w:type="dxa"/>
            <w:vMerge/>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прямой отжим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ошпаривание стружки и отжим</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экстрагирование</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r w:rsidRPr="001E2421">
              <w:rPr>
                <w:rFonts w:eastAsiaTheme="minorHAnsi" w:cstheme="minorBidi"/>
                <w:spacing w:val="0"/>
                <w:sz w:val="24"/>
                <w:szCs w:val="24"/>
                <w:lang w:eastAsia="en-US"/>
              </w:rPr>
              <w:t>рН</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AA264B" w:rsidP="001E2421">
            <w:pPr>
              <w:jc w:val="center"/>
              <w:rPr>
                <w:rFonts w:eastAsiaTheme="minorHAnsi" w:cstheme="minorBidi"/>
                <w:spacing w:val="0"/>
                <w:sz w:val="24"/>
                <w:szCs w:val="24"/>
                <w:lang w:eastAsia="en-US"/>
              </w:rPr>
            </w:pPr>
            <w:r>
              <w:rPr>
                <w:rFonts w:eastAsiaTheme="minorHAnsi" w:cstheme="minorBidi"/>
                <w:spacing w:val="0"/>
                <w:sz w:val="24"/>
                <w:szCs w:val="24"/>
                <w:lang w:eastAsia="en-US"/>
              </w:rPr>
              <w:t>6</w:t>
            </w:r>
            <w:r w:rsidR="001E2421" w:rsidRPr="001E2421">
              <w:rPr>
                <w:rFonts w:eastAsiaTheme="minorHAnsi" w:cstheme="minorBidi"/>
                <w:spacing w:val="0"/>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AA264B" w:rsidP="001E2421">
            <w:pPr>
              <w:jc w:val="center"/>
              <w:rPr>
                <w:rFonts w:eastAsiaTheme="minorHAnsi" w:cstheme="minorBidi"/>
                <w:spacing w:val="0"/>
                <w:sz w:val="24"/>
                <w:szCs w:val="24"/>
                <w:lang w:eastAsia="en-US"/>
              </w:rPr>
            </w:pPr>
            <w:r>
              <w:rPr>
                <w:rFonts w:eastAsiaTheme="minorHAnsi" w:cstheme="minorBidi"/>
                <w:spacing w:val="0"/>
                <w:sz w:val="24"/>
                <w:szCs w:val="24"/>
                <w:lang w:eastAsia="en-US"/>
              </w:rPr>
              <w:t>6</w:t>
            </w:r>
            <w:r w:rsidR="001E2421" w:rsidRPr="001E2421">
              <w:rPr>
                <w:rFonts w:eastAsiaTheme="minorHAnsi" w:cstheme="minorBidi"/>
                <w:spacing w:val="0"/>
                <w:sz w:val="24"/>
                <w:szCs w:val="24"/>
                <w:lang w:eastAsia="en-US"/>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AA264B" w:rsidP="001E2421">
            <w:pPr>
              <w:jc w:val="center"/>
              <w:rPr>
                <w:rFonts w:eastAsiaTheme="minorHAnsi" w:cstheme="minorBidi"/>
                <w:spacing w:val="0"/>
                <w:sz w:val="24"/>
                <w:szCs w:val="24"/>
                <w:lang w:eastAsia="en-US"/>
              </w:rPr>
            </w:pPr>
            <w:r>
              <w:rPr>
                <w:rFonts w:eastAsiaTheme="minorHAnsi" w:cstheme="minorBidi"/>
                <w:spacing w:val="0"/>
                <w:sz w:val="24"/>
                <w:szCs w:val="24"/>
                <w:lang w:eastAsia="en-US"/>
              </w:rPr>
              <w:t>6</w:t>
            </w:r>
            <w:r w:rsidR="001E2421" w:rsidRPr="001E2421">
              <w:rPr>
                <w:rFonts w:eastAsiaTheme="minorHAnsi" w:cstheme="minorBidi"/>
                <w:spacing w:val="0"/>
                <w:sz w:val="24"/>
                <w:szCs w:val="24"/>
                <w:lang w:eastAsia="en-US"/>
              </w:rPr>
              <w:t>,25</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r w:rsidRPr="001E2421">
              <w:rPr>
                <w:rFonts w:eastAsiaTheme="minorHAnsi" w:cstheme="minorBidi"/>
                <w:spacing w:val="0"/>
                <w:sz w:val="24"/>
                <w:szCs w:val="24"/>
                <w:lang w:eastAsia="en-US"/>
              </w:rPr>
              <w:t>Чистота, %</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456D5F">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9</w:t>
            </w:r>
            <w:r w:rsidR="00456D5F">
              <w:rPr>
                <w:rFonts w:eastAsiaTheme="minorHAnsi" w:cstheme="minorBidi"/>
                <w:spacing w:val="0"/>
                <w:sz w:val="24"/>
                <w:szCs w:val="24"/>
                <w:lang w:eastAsia="en-US"/>
              </w:rPr>
              <w:t>0</w:t>
            </w:r>
            <w:r w:rsidRPr="001E2421">
              <w:rPr>
                <w:rFonts w:eastAsiaTheme="minorHAnsi" w:cstheme="minorBidi"/>
                <w:spacing w:val="0"/>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456D5F">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8</w:t>
            </w:r>
            <w:r w:rsidR="00456D5F">
              <w:rPr>
                <w:rFonts w:eastAsiaTheme="minorHAnsi" w:cstheme="minorBidi"/>
                <w:spacing w:val="0"/>
                <w:sz w:val="24"/>
                <w:szCs w:val="24"/>
                <w:lang w:eastAsia="en-US"/>
              </w:rPr>
              <w:t>8</w:t>
            </w:r>
            <w:r w:rsidRPr="001E2421">
              <w:rPr>
                <w:rFonts w:eastAsiaTheme="minorHAnsi" w:cstheme="minorBidi"/>
                <w:spacing w:val="0"/>
                <w:sz w:val="24"/>
                <w:szCs w:val="24"/>
                <w:lang w:eastAsia="en-US"/>
              </w:rPr>
              <w:t>,12</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456D5F">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8</w:t>
            </w:r>
            <w:r w:rsidR="00456D5F">
              <w:rPr>
                <w:rFonts w:eastAsiaTheme="minorHAnsi" w:cstheme="minorBidi"/>
                <w:spacing w:val="0"/>
                <w:sz w:val="24"/>
                <w:szCs w:val="24"/>
                <w:lang w:eastAsia="en-US"/>
              </w:rPr>
              <w:t>7</w:t>
            </w:r>
            <w:r w:rsidRPr="001E2421">
              <w:rPr>
                <w:rFonts w:eastAsiaTheme="minorHAnsi" w:cstheme="minorBidi"/>
                <w:spacing w:val="0"/>
                <w:sz w:val="24"/>
                <w:szCs w:val="24"/>
                <w:lang w:eastAsia="en-US"/>
              </w:rPr>
              <w:t>,1</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r w:rsidRPr="001E2421">
              <w:rPr>
                <w:rFonts w:eastAsiaTheme="minorHAnsi" w:cstheme="minorBidi"/>
                <w:spacing w:val="0"/>
                <w:sz w:val="24"/>
                <w:szCs w:val="24"/>
                <w:lang w:eastAsia="en-US"/>
              </w:rPr>
              <w:t>Цветность, ед. опт</w:t>
            </w:r>
            <w:proofErr w:type="gramStart"/>
            <w:r w:rsidRPr="001E2421">
              <w:rPr>
                <w:rFonts w:eastAsiaTheme="minorHAnsi" w:cstheme="minorBidi"/>
                <w:spacing w:val="0"/>
                <w:sz w:val="24"/>
                <w:szCs w:val="24"/>
                <w:lang w:eastAsia="en-US"/>
              </w:rPr>
              <w:t>.</w:t>
            </w:r>
            <w:proofErr w:type="gramEnd"/>
            <w:r w:rsidRPr="001E2421">
              <w:rPr>
                <w:rFonts w:eastAsiaTheme="minorHAnsi" w:cstheme="minorBidi"/>
                <w:spacing w:val="0"/>
                <w:sz w:val="24"/>
                <w:szCs w:val="24"/>
                <w:lang w:eastAsia="en-US"/>
              </w:rPr>
              <w:t xml:space="preserve"> </w:t>
            </w:r>
            <w:proofErr w:type="gramStart"/>
            <w:r w:rsidRPr="001E2421">
              <w:rPr>
                <w:rFonts w:eastAsiaTheme="minorHAnsi" w:cstheme="minorBidi"/>
                <w:spacing w:val="0"/>
                <w:sz w:val="24"/>
                <w:szCs w:val="24"/>
                <w:lang w:eastAsia="en-US"/>
              </w:rPr>
              <w:t>п</w:t>
            </w:r>
            <w:proofErr w:type="gramEnd"/>
            <w:r w:rsidRPr="001E2421">
              <w:rPr>
                <w:rFonts w:eastAsiaTheme="minorHAnsi" w:cstheme="minorBidi"/>
                <w:spacing w:val="0"/>
                <w:sz w:val="24"/>
                <w:szCs w:val="24"/>
                <w:lang w:eastAsia="en-US"/>
              </w:rPr>
              <w:t>лот.</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126,49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250,05</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279,57</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vertAlign w:val="superscript"/>
                <w:lang w:eastAsia="en-US"/>
              </w:rPr>
            </w:pPr>
            <w:r w:rsidRPr="001E2421">
              <w:rPr>
                <w:rFonts w:eastAsiaTheme="minorHAnsi" w:cstheme="minorBidi"/>
                <w:spacing w:val="0"/>
                <w:sz w:val="24"/>
                <w:szCs w:val="24"/>
                <w:lang w:eastAsia="en-US"/>
              </w:rPr>
              <w:t>Содержание редуцирующих веществ, мг/см</w:t>
            </w:r>
            <w:r w:rsidRPr="001E2421">
              <w:rPr>
                <w:rFonts w:eastAsiaTheme="minorHAnsi" w:cstheme="minorBidi"/>
                <w:spacing w:val="0"/>
                <w:sz w:val="24"/>
                <w:szCs w:val="24"/>
                <w:vertAlign w:val="superscript"/>
                <w:lang w:eastAsia="en-US"/>
              </w:rPr>
              <w:t>3</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0,0075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0,041</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0,0038</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r w:rsidRPr="001E2421">
              <w:rPr>
                <w:rFonts w:eastAsiaTheme="minorHAnsi" w:cstheme="minorBidi"/>
                <w:spacing w:val="0"/>
                <w:sz w:val="24"/>
                <w:szCs w:val="24"/>
                <w:lang w:eastAsia="en-US"/>
              </w:rPr>
              <w:t xml:space="preserve">Содержание </w:t>
            </w:r>
            <w:proofErr w:type="gramStart"/>
            <w:r w:rsidRPr="001E2421">
              <w:rPr>
                <w:rFonts w:eastAsiaTheme="minorHAnsi" w:cstheme="minorBidi"/>
                <w:spacing w:val="0"/>
                <w:sz w:val="24"/>
                <w:szCs w:val="24"/>
                <w:lang w:eastAsia="en-US"/>
              </w:rPr>
              <w:t>α-</w:t>
            </w:r>
            <w:proofErr w:type="spellStart"/>
            <w:proofErr w:type="gramEnd"/>
            <w:r w:rsidRPr="001E2421">
              <w:rPr>
                <w:rFonts w:eastAsiaTheme="minorHAnsi" w:cstheme="minorBidi"/>
                <w:spacing w:val="0"/>
                <w:sz w:val="24"/>
                <w:szCs w:val="24"/>
                <w:lang w:eastAsia="en-US"/>
              </w:rPr>
              <w:t>аминного</w:t>
            </w:r>
            <w:proofErr w:type="spellEnd"/>
            <w:r w:rsidRPr="001E2421">
              <w:rPr>
                <w:rFonts w:eastAsiaTheme="minorHAnsi" w:cstheme="minorBidi"/>
                <w:spacing w:val="0"/>
                <w:sz w:val="24"/>
                <w:szCs w:val="24"/>
                <w:lang w:eastAsia="en-US"/>
              </w:rPr>
              <w:t xml:space="preserve"> азота, мг/см</w:t>
            </w:r>
            <w:r w:rsidRPr="001E2421">
              <w:rPr>
                <w:rFonts w:eastAsiaTheme="minorHAnsi" w:cstheme="minorBidi"/>
                <w:spacing w:val="0"/>
                <w:sz w:val="24"/>
                <w:szCs w:val="24"/>
                <w:vertAlign w:val="superscript"/>
                <w:lang w:eastAsia="en-US"/>
              </w:rPr>
              <w:t xml:space="preserve">3 </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2</w:t>
            </w:r>
            <w:r w:rsidR="00456D5F">
              <w:rPr>
                <w:rFonts w:eastAsiaTheme="minorHAnsi" w:cstheme="minorBidi"/>
                <w:spacing w:val="0"/>
                <w:sz w:val="24"/>
                <w:szCs w:val="24"/>
                <w:lang w:eastAsia="en-US"/>
              </w:rPr>
              <w:t>,</w:t>
            </w:r>
            <w:r w:rsidRPr="001E2421">
              <w:rPr>
                <w:rFonts w:eastAsiaTheme="minorHAnsi" w:cstheme="minorBidi"/>
                <w:spacing w:val="0"/>
                <w:sz w:val="24"/>
                <w:szCs w:val="24"/>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2</w:t>
            </w:r>
            <w:r w:rsidR="00456D5F">
              <w:rPr>
                <w:rFonts w:eastAsiaTheme="minorHAnsi" w:cstheme="minorBidi"/>
                <w:spacing w:val="0"/>
                <w:sz w:val="24"/>
                <w:szCs w:val="24"/>
                <w:lang w:eastAsia="en-US"/>
              </w:rPr>
              <w:t>,</w:t>
            </w:r>
            <w:r w:rsidRPr="001E2421">
              <w:rPr>
                <w:rFonts w:eastAsiaTheme="minorHAnsi" w:cstheme="minorBidi"/>
                <w:spacing w:val="0"/>
                <w:sz w:val="24"/>
                <w:szCs w:val="24"/>
                <w:lang w:eastAsia="en-US"/>
              </w:rPr>
              <w:t>7</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3</w:t>
            </w:r>
            <w:r w:rsidR="00456D5F">
              <w:rPr>
                <w:rFonts w:eastAsiaTheme="minorHAnsi" w:cstheme="minorBidi"/>
                <w:spacing w:val="0"/>
                <w:sz w:val="24"/>
                <w:szCs w:val="24"/>
                <w:lang w:eastAsia="en-US"/>
              </w:rPr>
              <w:t>,</w:t>
            </w:r>
            <w:r w:rsidRPr="001E2421">
              <w:rPr>
                <w:rFonts w:eastAsiaTheme="minorHAnsi" w:cstheme="minorBidi"/>
                <w:spacing w:val="0"/>
                <w:sz w:val="24"/>
                <w:szCs w:val="24"/>
                <w:lang w:eastAsia="en-US"/>
              </w:rPr>
              <w:t>1</w:t>
            </w:r>
          </w:p>
        </w:tc>
      </w:tr>
      <w:tr w:rsidR="001E2421" w:rsidRPr="001E2421" w:rsidTr="001E2421">
        <w:tc>
          <w:tcPr>
            <w:tcW w:w="419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1E2421">
            <w:pPr>
              <w:rPr>
                <w:rFonts w:eastAsiaTheme="minorHAnsi" w:cstheme="minorBidi"/>
                <w:spacing w:val="0"/>
                <w:sz w:val="24"/>
                <w:szCs w:val="24"/>
                <w:lang w:eastAsia="en-US"/>
              </w:rPr>
            </w:pPr>
            <w:r w:rsidRPr="001E2421">
              <w:rPr>
                <w:rFonts w:eastAsiaTheme="minorHAnsi" w:cstheme="minorBidi"/>
                <w:spacing w:val="0"/>
                <w:sz w:val="24"/>
                <w:szCs w:val="24"/>
                <w:lang w:eastAsia="en-US"/>
              </w:rPr>
              <w:t>Содержание белка, мг/см</w:t>
            </w:r>
            <w:r w:rsidRPr="001E2421">
              <w:rPr>
                <w:rFonts w:eastAsiaTheme="minorHAnsi" w:cstheme="minorBidi"/>
                <w:spacing w:val="0"/>
                <w:sz w:val="24"/>
                <w:szCs w:val="24"/>
                <w:vertAlign w:val="superscript"/>
                <w:lang w:eastAsia="en-US"/>
              </w:rPr>
              <w:t>3</w:t>
            </w:r>
          </w:p>
        </w:tc>
        <w:tc>
          <w:tcPr>
            <w:tcW w:w="1299"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6078D7">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6078D7">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0,26</w:t>
            </w:r>
          </w:p>
        </w:tc>
        <w:tc>
          <w:tcPr>
            <w:tcW w:w="1950" w:type="dxa"/>
            <w:tcBorders>
              <w:top w:val="single" w:sz="4" w:space="0" w:color="auto"/>
              <w:left w:val="single" w:sz="4" w:space="0" w:color="auto"/>
              <w:bottom w:val="single" w:sz="4" w:space="0" w:color="auto"/>
              <w:right w:val="single" w:sz="4" w:space="0" w:color="auto"/>
            </w:tcBorders>
            <w:vAlign w:val="center"/>
            <w:hideMark/>
          </w:tcPr>
          <w:p w:rsidR="001E2421" w:rsidRPr="001E2421" w:rsidRDefault="001E2421" w:rsidP="006078D7">
            <w:pPr>
              <w:jc w:val="center"/>
              <w:rPr>
                <w:rFonts w:eastAsiaTheme="minorHAnsi" w:cstheme="minorBidi"/>
                <w:spacing w:val="0"/>
                <w:sz w:val="24"/>
                <w:szCs w:val="24"/>
                <w:lang w:eastAsia="en-US"/>
              </w:rPr>
            </w:pPr>
            <w:r w:rsidRPr="001E2421">
              <w:rPr>
                <w:rFonts w:eastAsiaTheme="minorHAnsi" w:cstheme="minorBidi"/>
                <w:spacing w:val="0"/>
                <w:sz w:val="24"/>
                <w:szCs w:val="24"/>
                <w:lang w:eastAsia="en-US"/>
              </w:rPr>
              <w:t>0,27</w:t>
            </w:r>
          </w:p>
        </w:tc>
      </w:tr>
    </w:tbl>
    <w:p w:rsidR="00B222BB" w:rsidRDefault="001E2421" w:rsidP="00B222BB">
      <w:pPr>
        <w:ind w:firstLine="567"/>
        <w:jc w:val="both"/>
        <w:rPr>
          <w:sz w:val="24"/>
          <w:szCs w:val="24"/>
          <w:shd w:val="clear" w:color="auto" w:fill="FFFFFF"/>
        </w:rPr>
      </w:pPr>
      <w:r w:rsidRPr="001E2421">
        <w:rPr>
          <w:sz w:val="24"/>
          <w:szCs w:val="24"/>
          <w:shd w:val="clear" w:color="auto" w:fill="FFFFFF"/>
        </w:rPr>
        <w:t xml:space="preserve">  Исследования показали, что сок, полученный прямым отжимом, имеет высокую чистоту, низкую цветность и сохраняет все группы природных компонентов свеклы, что положительно влияет на его биологическую ценность</w:t>
      </w:r>
      <w:r>
        <w:rPr>
          <w:sz w:val="24"/>
          <w:szCs w:val="24"/>
          <w:shd w:val="clear" w:color="auto" w:fill="FFFFFF"/>
        </w:rPr>
        <w:t>.</w:t>
      </w:r>
      <w:r w:rsidR="00B222BB">
        <w:rPr>
          <w:sz w:val="24"/>
          <w:szCs w:val="24"/>
          <w:shd w:val="clear" w:color="auto" w:fill="FFFFFF"/>
        </w:rPr>
        <w:t xml:space="preserve"> </w:t>
      </w:r>
    </w:p>
    <w:p w:rsidR="00B222BB" w:rsidRDefault="001E2421" w:rsidP="00B222BB">
      <w:pPr>
        <w:ind w:firstLine="567"/>
        <w:jc w:val="both"/>
        <w:rPr>
          <w:bCs/>
          <w:color w:val="000000" w:themeColor="text1"/>
          <w:sz w:val="24"/>
          <w:szCs w:val="24"/>
        </w:rPr>
      </w:pPr>
      <w:r w:rsidRPr="001E2421">
        <w:rPr>
          <w:bCs/>
          <w:color w:val="000000" w:themeColor="text1"/>
          <w:sz w:val="24"/>
          <w:szCs w:val="24"/>
        </w:rPr>
        <w:t xml:space="preserve">Выбор рационального расхода реагентов </w:t>
      </w:r>
      <w:r w:rsidR="006078D7">
        <w:rPr>
          <w:bCs/>
          <w:color w:val="000000" w:themeColor="text1"/>
          <w:sz w:val="24"/>
          <w:szCs w:val="24"/>
        </w:rPr>
        <w:t xml:space="preserve">на очистку сока </w:t>
      </w:r>
      <w:r w:rsidRPr="001E2421">
        <w:rPr>
          <w:bCs/>
          <w:color w:val="000000" w:themeColor="text1"/>
          <w:sz w:val="24"/>
          <w:szCs w:val="24"/>
        </w:rPr>
        <w:t xml:space="preserve">является важным фактором, который влияет не только на физико-химические параметры сока, но и на ресурсосбережение перерабатывающих предприятий. </w:t>
      </w:r>
    </w:p>
    <w:p w:rsidR="001E2421" w:rsidRDefault="001E2421" w:rsidP="00B222BB">
      <w:pPr>
        <w:ind w:firstLine="567"/>
        <w:jc w:val="both"/>
        <w:rPr>
          <w:bCs/>
          <w:color w:val="000000" w:themeColor="text1"/>
          <w:sz w:val="24"/>
          <w:szCs w:val="24"/>
        </w:rPr>
      </w:pPr>
      <w:r w:rsidRPr="001E2421">
        <w:rPr>
          <w:bCs/>
          <w:color w:val="000000" w:themeColor="text1"/>
          <w:sz w:val="24"/>
          <w:szCs w:val="24"/>
        </w:rPr>
        <w:t>Для проведения исследования был получен свекловичный сок путем непосредственного отжима.</w:t>
      </w:r>
      <w:r w:rsidR="006078D7">
        <w:rPr>
          <w:bCs/>
          <w:color w:val="000000" w:themeColor="text1"/>
          <w:sz w:val="24"/>
          <w:szCs w:val="24"/>
        </w:rPr>
        <w:t xml:space="preserve"> Очистку осуществляли обработкой гидроксидом кальция с расходом 1 и 2 % с последующим добавлением ортофосфорной кислоты. Фильтрованный сок подвергали адсорбционной очистке активированным углем (таблица 3).</w:t>
      </w:r>
    </w:p>
    <w:p w:rsidR="006078D7" w:rsidRPr="00726693" w:rsidRDefault="006078D7" w:rsidP="00B222BB">
      <w:pPr>
        <w:keepNext/>
        <w:keepLines/>
        <w:spacing w:line="235" w:lineRule="auto"/>
        <w:ind w:firstLine="567"/>
        <w:contextualSpacing/>
        <w:jc w:val="both"/>
        <w:outlineLvl w:val="1"/>
        <w:rPr>
          <w:sz w:val="24"/>
          <w:szCs w:val="24"/>
          <w:shd w:val="clear" w:color="auto" w:fill="FFFFFF"/>
        </w:rPr>
      </w:pPr>
      <w:r w:rsidRPr="00726693">
        <w:rPr>
          <w:sz w:val="24"/>
          <w:szCs w:val="24"/>
          <w:shd w:val="clear" w:color="auto" w:fill="FFFFFF"/>
        </w:rPr>
        <w:lastRenderedPageBreak/>
        <w:t xml:space="preserve">Лабораторные исследования свидетельствуют, что в соке, очищенном с наименьшим расходом извести (1% </w:t>
      </w:r>
      <w:proofErr w:type="spellStart"/>
      <w:r w:rsidRPr="00726693">
        <w:rPr>
          <w:sz w:val="24"/>
          <w:szCs w:val="24"/>
          <w:shd w:val="clear" w:color="auto" w:fill="FFFFFF"/>
        </w:rPr>
        <w:t>СаО</w:t>
      </w:r>
      <w:proofErr w:type="spellEnd"/>
      <w:r w:rsidRPr="00726693">
        <w:rPr>
          <w:sz w:val="24"/>
          <w:szCs w:val="24"/>
          <w:shd w:val="clear" w:color="auto" w:fill="FFFFFF"/>
        </w:rPr>
        <w:t xml:space="preserve">) значение </w:t>
      </w:r>
      <w:proofErr w:type="spellStart"/>
      <w:r w:rsidRPr="00726693">
        <w:rPr>
          <w:sz w:val="24"/>
          <w:szCs w:val="24"/>
          <w:shd w:val="clear" w:color="auto" w:fill="FFFFFF"/>
        </w:rPr>
        <w:t>pH</w:t>
      </w:r>
      <w:proofErr w:type="spellEnd"/>
      <w:r w:rsidRPr="00726693">
        <w:rPr>
          <w:sz w:val="24"/>
          <w:szCs w:val="24"/>
          <w:shd w:val="clear" w:color="auto" w:fill="FFFFFF"/>
        </w:rPr>
        <w:t xml:space="preserve"> ближе к оптимальному, чистота выше на 1,2</w:t>
      </w:r>
      <w:r>
        <w:rPr>
          <w:sz w:val="24"/>
          <w:szCs w:val="24"/>
          <w:shd w:val="clear" w:color="auto" w:fill="FFFFFF"/>
        </w:rPr>
        <w:t xml:space="preserve"> </w:t>
      </w:r>
      <w:r w:rsidRPr="00726693">
        <w:rPr>
          <w:sz w:val="24"/>
          <w:szCs w:val="24"/>
          <w:shd w:val="clear" w:color="auto" w:fill="FFFFFF"/>
        </w:rPr>
        <w:t>%, цветность ниже, содержание редуцирующих и белковых веществ</w:t>
      </w:r>
      <w:r>
        <w:rPr>
          <w:sz w:val="24"/>
          <w:szCs w:val="24"/>
          <w:shd w:val="clear" w:color="auto" w:fill="FFFFFF"/>
        </w:rPr>
        <w:t>,</w:t>
      </w:r>
      <w:r w:rsidRPr="00726693">
        <w:rPr>
          <w:sz w:val="24"/>
          <w:szCs w:val="24"/>
          <w:shd w:val="clear" w:color="auto" w:fill="FFFFFF"/>
        </w:rPr>
        <w:t xml:space="preserve"> </w:t>
      </w:r>
      <w:proofErr w:type="gramStart"/>
      <w:r w:rsidRPr="00726693">
        <w:rPr>
          <w:sz w:val="24"/>
          <w:szCs w:val="24"/>
          <w:shd w:val="clear" w:color="auto" w:fill="FFFFFF"/>
        </w:rPr>
        <w:t>α-</w:t>
      </w:r>
      <w:proofErr w:type="spellStart"/>
      <w:proofErr w:type="gramEnd"/>
      <w:r w:rsidRPr="00726693">
        <w:rPr>
          <w:sz w:val="24"/>
          <w:szCs w:val="24"/>
          <w:shd w:val="clear" w:color="auto" w:fill="FFFFFF"/>
        </w:rPr>
        <w:t>аминного</w:t>
      </w:r>
      <w:proofErr w:type="spellEnd"/>
      <w:r w:rsidRPr="00726693">
        <w:rPr>
          <w:sz w:val="24"/>
          <w:szCs w:val="24"/>
          <w:shd w:val="clear" w:color="auto" w:fill="FFFFFF"/>
        </w:rPr>
        <w:t xml:space="preserve"> азота</w:t>
      </w:r>
      <w:r>
        <w:rPr>
          <w:sz w:val="24"/>
          <w:szCs w:val="24"/>
          <w:shd w:val="clear" w:color="auto" w:fill="FFFFFF"/>
        </w:rPr>
        <w:t xml:space="preserve"> выше</w:t>
      </w:r>
      <w:r w:rsidRPr="00726693">
        <w:rPr>
          <w:sz w:val="24"/>
          <w:szCs w:val="24"/>
          <w:shd w:val="clear" w:color="auto" w:fill="FFFFFF"/>
        </w:rPr>
        <w:t>.</w:t>
      </w:r>
    </w:p>
    <w:p w:rsidR="006078D7" w:rsidRPr="001E2421" w:rsidRDefault="006078D7" w:rsidP="00B222BB">
      <w:pPr>
        <w:keepNext/>
        <w:keepLines/>
        <w:spacing w:line="235" w:lineRule="auto"/>
        <w:ind w:firstLine="567"/>
        <w:contextualSpacing/>
        <w:jc w:val="both"/>
        <w:outlineLvl w:val="1"/>
        <w:rPr>
          <w:bCs/>
          <w:color w:val="000000" w:themeColor="text1"/>
          <w:sz w:val="24"/>
          <w:szCs w:val="24"/>
        </w:rPr>
      </w:pPr>
      <w:r w:rsidRPr="00726693">
        <w:rPr>
          <w:sz w:val="24"/>
          <w:szCs w:val="24"/>
          <w:shd w:val="clear" w:color="auto" w:fill="FFFFFF"/>
        </w:rPr>
        <w:t xml:space="preserve">Следовательно, использование 1 % </w:t>
      </w:r>
      <w:proofErr w:type="spellStart"/>
      <w:r w:rsidRPr="00726693">
        <w:rPr>
          <w:sz w:val="24"/>
          <w:szCs w:val="24"/>
          <w:shd w:val="clear" w:color="auto" w:fill="FFFFFF"/>
        </w:rPr>
        <w:t>СаО</w:t>
      </w:r>
      <w:proofErr w:type="spellEnd"/>
      <w:r w:rsidRPr="00726693">
        <w:rPr>
          <w:sz w:val="24"/>
          <w:szCs w:val="24"/>
          <w:shd w:val="clear" w:color="auto" w:fill="FFFFFF"/>
        </w:rPr>
        <w:t xml:space="preserve"> для упрощенной очистки свекловичного сока обеспечивает более высокие качественные показатели, высокую скорость фильтрования и сохраняет больше природных компонентов свеклы, чем при использовании 2 % </w:t>
      </w:r>
      <w:proofErr w:type="spellStart"/>
      <w:r w:rsidRPr="00726693">
        <w:rPr>
          <w:sz w:val="24"/>
          <w:szCs w:val="24"/>
          <w:shd w:val="clear" w:color="auto" w:fill="FFFFFF"/>
        </w:rPr>
        <w:t>СаО</w:t>
      </w:r>
      <w:proofErr w:type="spellEnd"/>
      <w:r w:rsidRPr="00726693">
        <w:rPr>
          <w:sz w:val="24"/>
          <w:szCs w:val="24"/>
          <w:shd w:val="clear" w:color="auto" w:fill="FFFFFF"/>
        </w:rPr>
        <w:t>, что соответствует требованиям критерия ресурсосбережения.</w:t>
      </w:r>
    </w:p>
    <w:p w:rsidR="001E2421" w:rsidRPr="001E2421" w:rsidRDefault="001E2421" w:rsidP="00B222BB">
      <w:pPr>
        <w:spacing w:line="235" w:lineRule="auto"/>
        <w:ind w:firstLine="567"/>
        <w:contextualSpacing/>
        <w:rPr>
          <w:sz w:val="24"/>
          <w:szCs w:val="24"/>
        </w:rPr>
      </w:pPr>
      <w:r w:rsidRPr="001E2421">
        <w:rPr>
          <w:sz w:val="24"/>
          <w:szCs w:val="24"/>
        </w:rPr>
        <w:t>Таблица 3 - Показатели качества очищенного сока, в зависимости от расхода извести на очистку.</w:t>
      </w:r>
    </w:p>
    <w:tbl>
      <w:tblPr>
        <w:tblStyle w:val="10"/>
        <w:tblW w:w="0" w:type="auto"/>
        <w:tblLook w:val="04A0" w:firstRow="1" w:lastRow="0" w:firstColumn="1" w:lastColumn="0" w:noHBand="0" w:noVBand="1"/>
      </w:tblPr>
      <w:tblGrid>
        <w:gridCol w:w="3227"/>
        <w:gridCol w:w="1134"/>
        <w:gridCol w:w="1984"/>
        <w:gridCol w:w="1134"/>
        <w:gridCol w:w="2092"/>
      </w:tblGrid>
      <w:tr w:rsidR="001E2421" w:rsidRPr="001E2421" w:rsidTr="001E2421">
        <w:trPr>
          <w:trHeight w:val="209"/>
        </w:trPr>
        <w:tc>
          <w:tcPr>
            <w:tcW w:w="3227" w:type="dxa"/>
            <w:vMerge w:val="restart"/>
            <w:hideMark/>
          </w:tcPr>
          <w:p w:rsidR="001E2421" w:rsidRPr="001E2421" w:rsidRDefault="001E2421" w:rsidP="00B222BB">
            <w:pPr>
              <w:spacing w:line="235" w:lineRule="auto"/>
              <w:contextualSpacing/>
              <w:jc w:val="center"/>
              <w:rPr>
                <w:sz w:val="24"/>
                <w:szCs w:val="24"/>
              </w:rPr>
            </w:pPr>
            <w:r w:rsidRPr="001E2421">
              <w:rPr>
                <w:sz w:val="24"/>
                <w:szCs w:val="24"/>
              </w:rPr>
              <w:t>Показатель</w:t>
            </w:r>
          </w:p>
        </w:tc>
        <w:tc>
          <w:tcPr>
            <w:tcW w:w="6344" w:type="dxa"/>
            <w:gridSpan w:val="4"/>
            <w:hideMark/>
          </w:tcPr>
          <w:p w:rsidR="001E2421" w:rsidRPr="001E2421" w:rsidRDefault="001E2421" w:rsidP="00B222BB">
            <w:pPr>
              <w:spacing w:line="235" w:lineRule="auto"/>
              <w:contextualSpacing/>
              <w:jc w:val="center"/>
              <w:rPr>
                <w:sz w:val="24"/>
                <w:szCs w:val="24"/>
              </w:rPr>
            </w:pPr>
            <w:r w:rsidRPr="001E2421">
              <w:rPr>
                <w:sz w:val="24"/>
                <w:szCs w:val="24"/>
              </w:rPr>
              <w:t>Сок при расходе извести на очистку, %</w:t>
            </w:r>
            <w:r>
              <w:rPr>
                <w:sz w:val="24"/>
                <w:szCs w:val="24"/>
              </w:rPr>
              <w:t xml:space="preserve"> </w:t>
            </w:r>
            <w:proofErr w:type="spellStart"/>
            <w:r>
              <w:rPr>
                <w:sz w:val="24"/>
                <w:szCs w:val="24"/>
              </w:rPr>
              <w:t>СаО</w:t>
            </w:r>
            <w:proofErr w:type="spellEnd"/>
          </w:p>
        </w:tc>
      </w:tr>
      <w:tr w:rsidR="001E2421" w:rsidRPr="001E2421" w:rsidTr="001E2421">
        <w:tc>
          <w:tcPr>
            <w:tcW w:w="3227" w:type="dxa"/>
            <w:vMerge/>
          </w:tcPr>
          <w:p w:rsidR="001E2421" w:rsidRPr="001E2421" w:rsidRDefault="001E2421" w:rsidP="00B222BB">
            <w:pPr>
              <w:spacing w:line="235" w:lineRule="auto"/>
              <w:contextualSpacing/>
              <w:rPr>
                <w:sz w:val="24"/>
                <w:szCs w:val="24"/>
              </w:rPr>
            </w:pPr>
          </w:p>
        </w:tc>
        <w:tc>
          <w:tcPr>
            <w:tcW w:w="3118" w:type="dxa"/>
            <w:gridSpan w:val="2"/>
          </w:tcPr>
          <w:p w:rsidR="001E2421" w:rsidRPr="001E2421" w:rsidRDefault="001E2421" w:rsidP="00B222BB">
            <w:pPr>
              <w:spacing w:line="235" w:lineRule="auto"/>
              <w:contextualSpacing/>
              <w:jc w:val="center"/>
              <w:rPr>
                <w:sz w:val="24"/>
                <w:szCs w:val="24"/>
              </w:rPr>
            </w:pPr>
            <w:r w:rsidRPr="001E2421">
              <w:rPr>
                <w:sz w:val="24"/>
                <w:szCs w:val="24"/>
              </w:rPr>
              <w:t>1</w:t>
            </w:r>
          </w:p>
        </w:tc>
        <w:tc>
          <w:tcPr>
            <w:tcW w:w="3226" w:type="dxa"/>
            <w:gridSpan w:val="2"/>
          </w:tcPr>
          <w:p w:rsidR="001E2421" w:rsidRPr="001E2421" w:rsidRDefault="001E2421" w:rsidP="00B222BB">
            <w:pPr>
              <w:spacing w:line="235" w:lineRule="auto"/>
              <w:contextualSpacing/>
              <w:jc w:val="center"/>
              <w:rPr>
                <w:sz w:val="24"/>
                <w:szCs w:val="24"/>
              </w:rPr>
            </w:pPr>
            <w:r w:rsidRPr="001E2421">
              <w:rPr>
                <w:sz w:val="24"/>
                <w:szCs w:val="24"/>
              </w:rPr>
              <w:t>2</w:t>
            </w:r>
          </w:p>
        </w:tc>
      </w:tr>
      <w:tr w:rsidR="001E2421" w:rsidRPr="001E2421" w:rsidTr="001E2421">
        <w:tc>
          <w:tcPr>
            <w:tcW w:w="3227" w:type="dxa"/>
            <w:vMerge/>
            <w:hideMark/>
          </w:tcPr>
          <w:p w:rsidR="001E2421" w:rsidRPr="001E2421" w:rsidRDefault="001E2421" w:rsidP="00B222BB">
            <w:pPr>
              <w:spacing w:line="235" w:lineRule="auto"/>
              <w:contextualSpacing/>
              <w:rPr>
                <w:sz w:val="24"/>
                <w:szCs w:val="24"/>
              </w:rPr>
            </w:pP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после очистки</w:t>
            </w:r>
          </w:p>
        </w:tc>
        <w:tc>
          <w:tcPr>
            <w:tcW w:w="1984" w:type="dxa"/>
            <w:hideMark/>
          </w:tcPr>
          <w:p w:rsidR="001E2421" w:rsidRDefault="001E2421" w:rsidP="00B222BB">
            <w:pPr>
              <w:spacing w:line="235" w:lineRule="auto"/>
              <w:contextualSpacing/>
              <w:jc w:val="center"/>
              <w:rPr>
                <w:sz w:val="24"/>
                <w:szCs w:val="24"/>
              </w:rPr>
            </w:pPr>
            <w:r w:rsidRPr="001E2421">
              <w:rPr>
                <w:sz w:val="24"/>
                <w:szCs w:val="24"/>
              </w:rPr>
              <w:t xml:space="preserve"> после </w:t>
            </w:r>
          </w:p>
          <w:p w:rsidR="001E2421" w:rsidRPr="001E2421" w:rsidRDefault="001E2421" w:rsidP="00B222BB">
            <w:pPr>
              <w:spacing w:line="235" w:lineRule="auto"/>
              <w:contextualSpacing/>
              <w:jc w:val="center"/>
              <w:rPr>
                <w:sz w:val="24"/>
                <w:szCs w:val="24"/>
              </w:rPr>
            </w:pPr>
            <w:r w:rsidRPr="001E2421">
              <w:rPr>
                <w:sz w:val="24"/>
                <w:szCs w:val="24"/>
              </w:rPr>
              <w:t>адсорбц</w:t>
            </w:r>
            <w:r w:rsidRPr="001E2421">
              <w:rPr>
                <w:sz w:val="24"/>
                <w:szCs w:val="24"/>
              </w:rPr>
              <w:t>и</w:t>
            </w:r>
            <w:r w:rsidRPr="001E2421">
              <w:rPr>
                <w:sz w:val="24"/>
                <w:szCs w:val="24"/>
              </w:rPr>
              <w:t>онной очистки</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после очистки</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после адсорбц</w:t>
            </w:r>
            <w:r w:rsidRPr="001E2421">
              <w:rPr>
                <w:sz w:val="24"/>
                <w:szCs w:val="24"/>
              </w:rPr>
              <w:t>и</w:t>
            </w:r>
            <w:r w:rsidRPr="001E2421">
              <w:rPr>
                <w:sz w:val="24"/>
                <w:szCs w:val="24"/>
              </w:rPr>
              <w:t>онной очистки</w:t>
            </w:r>
          </w:p>
        </w:tc>
      </w:tr>
      <w:tr w:rsidR="001E2421" w:rsidRPr="001E2421" w:rsidTr="001E2421">
        <w:tc>
          <w:tcPr>
            <w:tcW w:w="3227" w:type="dxa"/>
            <w:hideMark/>
          </w:tcPr>
          <w:p w:rsidR="001E2421" w:rsidRPr="001E2421" w:rsidRDefault="001E2421" w:rsidP="00B222BB">
            <w:pPr>
              <w:spacing w:line="235" w:lineRule="auto"/>
              <w:contextualSpacing/>
              <w:rPr>
                <w:sz w:val="24"/>
                <w:szCs w:val="24"/>
              </w:rPr>
            </w:pPr>
            <w:r w:rsidRPr="001E2421">
              <w:rPr>
                <w:sz w:val="24"/>
                <w:szCs w:val="24"/>
              </w:rPr>
              <w:t>рН</w:t>
            </w:r>
          </w:p>
        </w:tc>
        <w:tc>
          <w:tcPr>
            <w:tcW w:w="1134" w:type="dxa"/>
            <w:hideMark/>
          </w:tcPr>
          <w:p w:rsidR="001E2421" w:rsidRPr="001E2421" w:rsidRDefault="00AA264B" w:rsidP="00B222BB">
            <w:pPr>
              <w:spacing w:line="235" w:lineRule="auto"/>
              <w:contextualSpacing/>
              <w:jc w:val="center"/>
              <w:rPr>
                <w:sz w:val="24"/>
                <w:szCs w:val="24"/>
              </w:rPr>
            </w:pPr>
            <w:r>
              <w:rPr>
                <w:sz w:val="24"/>
                <w:szCs w:val="24"/>
              </w:rPr>
              <w:t>6</w:t>
            </w:r>
            <w:r w:rsidR="001E2421" w:rsidRPr="001E2421">
              <w:rPr>
                <w:sz w:val="24"/>
                <w:szCs w:val="24"/>
              </w:rPr>
              <w:t>,36</w:t>
            </w:r>
          </w:p>
        </w:tc>
        <w:tc>
          <w:tcPr>
            <w:tcW w:w="1984" w:type="dxa"/>
            <w:hideMark/>
          </w:tcPr>
          <w:p w:rsidR="001E2421" w:rsidRPr="001E2421" w:rsidRDefault="00AA264B" w:rsidP="00B222BB">
            <w:pPr>
              <w:spacing w:line="235" w:lineRule="auto"/>
              <w:contextualSpacing/>
              <w:jc w:val="center"/>
              <w:rPr>
                <w:sz w:val="24"/>
                <w:szCs w:val="24"/>
              </w:rPr>
            </w:pPr>
            <w:r>
              <w:rPr>
                <w:sz w:val="24"/>
                <w:szCs w:val="24"/>
              </w:rPr>
              <w:t>6</w:t>
            </w:r>
            <w:r w:rsidR="001E2421" w:rsidRPr="001E2421">
              <w:rPr>
                <w:sz w:val="24"/>
                <w:szCs w:val="24"/>
              </w:rPr>
              <w:t>,20</w:t>
            </w:r>
          </w:p>
        </w:tc>
        <w:tc>
          <w:tcPr>
            <w:tcW w:w="1134" w:type="dxa"/>
            <w:hideMark/>
          </w:tcPr>
          <w:p w:rsidR="001E2421" w:rsidRPr="001E2421" w:rsidRDefault="00AA264B" w:rsidP="00B222BB">
            <w:pPr>
              <w:spacing w:line="235" w:lineRule="auto"/>
              <w:contextualSpacing/>
              <w:jc w:val="center"/>
              <w:rPr>
                <w:sz w:val="24"/>
                <w:szCs w:val="24"/>
              </w:rPr>
            </w:pPr>
            <w:r>
              <w:rPr>
                <w:sz w:val="24"/>
                <w:szCs w:val="24"/>
              </w:rPr>
              <w:t>6</w:t>
            </w:r>
            <w:r w:rsidR="001E2421" w:rsidRPr="001E2421">
              <w:rPr>
                <w:sz w:val="24"/>
                <w:szCs w:val="24"/>
              </w:rPr>
              <w:t>,23</w:t>
            </w:r>
          </w:p>
        </w:tc>
        <w:tc>
          <w:tcPr>
            <w:tcW w:w="2092" w:type="dxa"/>
            <w:hideMark/>
          </w:tcPr>
          <w:p w:rsidR="001E2421" w:rsidRPr="001E2421" w:rsidRDefault="00AA264B" w:rsidP="00B222BB">
            <w:pPr>
              <w:spacing w:line="235" w:lineRule="auto"/>
              <w:contextualSpacing/>
              <w:jc w:val="center"/>
              <w:rPr>
                <w:sz w:val="24"/>
                <w:szCs w:val="24"/>
              </w:rPr>
            </w:pPr>
            <w:r>
              <w:rPr>
                <w:sz w:val="24"/>
                <w:szCs w:val="24"/>
              </w:rPr>
              <w:t>6</w:t>
            </w:r>
            <w:r w:rsidR="001E2421" w:rsidRPr="001E2421">
              <w:rPr>
                <w:sz w:val="24"/>
                <w:szCs w:val="24"/>
              </w:rPr>
              <w:t>,18</w:t>
            </w:r>
          </w:p>
        </w:tc>
      </w:tr>
      <w:tr w:rsidR="001E2421" w:rsidRPr="001E2421" w:rsidTr="001E2421">
        <w:tc>
          <w:tcPr>
            <w:tcW w:w="3227" w:type="dxa"/>
            <w:hideMark/>
          </w:tcPr>
          <w:p w:rsidR="001E2421" w:rsidRPr="001E2421" w:rsidRDefault="001E2421" w:rsidP="00B222BB">
            <w:pPr>
              <w:spacing w:line="235" w:lineRule="auto"/>
              <w:contextualSpacing/>
              <w:rPr>
                <w:sz w:val="24"/>
                <w:szCs w:val="24"/>
              </w:rPr>
            </w:pPr>
            <w:r w:rsidRPr="001E2421">
              <w:rPr>
                <w:sz w:val="24"/>
                <w:szCs w:val="24"/>
              </w:rPr>
              <w:t>Чистота, %</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 xml:space="preserve">84,8 </w:t>
            </w:r>
          </w:p>
        </w:tc>
        <w:tc>
          <w:tcPr>
            <w:tcW w:w="1984" w:type="dxa"/>
            <w:hideMark/>
          </w:tcPr>
          <w:p w:rsidR="001E2421" w:rsidRPr="001E2421" w:rsidRDefault="001E2421" w:rsidP="00B222BB">
            <w:pPr>
              <w:spacing w:line="235" w:lineRule="auto"/>
              <w:contextualSpacing/>
              <w:jc w:val="center"/>
              <w:rPr>
                <w:sz w:val="24"/>
                <w:szCs w:val="24"/>
              </w:rPr>
            </w:pPr>
            <w:r w:rsidRPr="001E2421">
              <w:rPr>
                <w:sz w:val="24"/>
                <w:szCs w:val="24"/>
              </w:rPr>
              <w:t>87,7</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83,55</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 xml:space="preserve">85,8 </w:t>
            </w:r>
          </w:p>
        </w:tc>
      </w:tr>
      <w:tr w:rsidR="001E2421" w:rsidRPr="001E2421" w:rsidTr="001E2421">
        <w:tc>
          <w:tcPr>
            <w:tcW w:w="3227" w:type="dxa"/>
            <w:hideMark/>
          </w:tcPr>
          <w:p w:rsidR="001E2421" w:rsidRPr="001E2421" w:rsidRDefault="001E2421" w:rsidP="00B222BB">
            <w:pPr>
              <w:spacing w:line="235" w:lineRule="auto"/>
              <w:contextualSpacing/>
              <w:rPr>
                <w:sz w:val="24"/>
                <w:szCs w:val="24"/>
              </w:rPr>
            </w:pPr>
            <w:r w:rsidRPr="001E2421">
              <w:rPr>
                <w:sz w:val="24"/>
                <w:szCs w:val="24"/>
              </w:rPr>
              <w:t>Цветность, ед. опт</w:t>
            </w:r>
            <w:proofErr w:type="gramStart"/>
            <w:r w:rsidRPr="001E2421">
              <w:rPr>
                <w:sz w:val="24"/>
                <w:szCs w:val="24"/>
              </w:rPr>
              <w:t>.</w:t>
            </w:r>
            <w:proofErr w:type="gramEnd"/>
            <w:r w:rsidRPr="001E2421">
              <w:rPr>
                <w:sz w:val="24"/>
                <w:szCs w:val="24"/>
              </w:rPr>
              <w:t xml:space="preserve"> </w:t>
            </w:r>
            <w:proofErr w:type="gramStart"/>
            <w:r w:rsidRPr="001E2421">
              <w:rPr>
                <w:sz w:val="24"/>
                <w:szCs w:val="24"/>
              </w:rPr>
              <w:t>п</w:t>
            </w:r>
            <w:proofErr w:type="gramEnd"/>
            <w:r w:rsidRPr="001E2421">
              <w:rPr>
                <w:sz w:val="24"/>
                <w:szCs w:val="24"/>
              </w:rPr>
              <w:t>лот.</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218,2</w:t>
            </w:r>
          </w:p>
        </w:tc>
        <w:tc>
          <w:tcPr>
            <w:tcW w:w="1984" w:type="dxa"/>
            <w:hideMark/>
          </w:tcPr>
          <w:p w:rsidR="001E2421" w:rsidRPr="001E2421" w:rsidRDefault="001E2421" w:rsidP="00B222BB">
            <w:pPr>
              <w:spacing w:line="235" w:lineRule="auto"/>
              <w:contextualSpacing/>
              <w:jc w:val="center"/>
              <w:rPr>
                <w:sz w:val="24"/>
                <w:szCs w:val="24"/>
              </w:rPr>
            </w:pPr>
            <w:r w:rsidRPr="001E2421">
              <w:rPr>
                <w:sz w:val="24"/>
                <w:szCs w:val="24"/>
              </w:rPr>
              <w:t>133,2</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222,75</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146,7</w:t>
            </w:r>
          </w:p>
        </w:tc>
      </w:tr>
      <w:tr w:rsidR="001E2421" w:rsidRPr="001E2421" w:rsidTr="001E2421">
        <w:tc>
          <w:tcPr>
            <w:tcW w:w="3227" w:type="dxa"/>
            <w:hideMark/>
          </w:tcPr>
          <w:p w:rsidR="001E2421" w:rsidRPr="001E2421" w:rsidRDefault="001E2421" w:rsidP="00B222BB">
            <w:pPr>
              <w:spacing w:line="235" w:lineRule="auto"/>
              <w:contextualSpacing/>
              <w:rPr>
                <w:sz w:val="24"/>
                <w:szCs w:val="24"/>
                <w:vertAlign w:val="superscript"/>
              </w:rPr>
            </w:pPr>
            <w:r w:rsidRPr="001E2421">
              <w:rPr>
                <w:sz w:val="24"/>
                <w:szCs w:val="24"/>
              </w:rPr>
              <w:t xml:space="preserve">Содержание </w:t>
            </w:r>
            <w:r>
              <w:rPr>
                <w:sz w:val="24"/>
                <w:szCs w:val="24"/>
              </w:rPr>
              <w:t>р</w:t>
            </w:r>
            <w:r w:rsidRPr="001E2421">
              <w:rPr>
                <w:sz w:val="24"/>
                <w:szCs w:val="24"/>
              </w:rPr>
              <w:t>едуцирующих в</w:t>
            </w:r>
            <w:r w:rsidRPr="001E2421">
              <w:rPr>
                <w:sz w:val="24"/>
                <w:szCs w:val="24"/>
              </w:rPr>
              <w:t>е</w:t>
            </w:r>
            <w:r w:rsidRPr="001E2421">
              <w:rPr>
                <w:sz w:val="24"/>
                <w:szCs w:val="24"/>
              </w:rPr>
              <w:t>ществ, мг/см</w:t>
            </w:r>
            <w:r w:rsidRPr="001E2421">
              <w:rPr>
                <w:sz w:val="24"/>
                <w:szCs w:val="24"/>
                <w:vertAlign w:val="superscript"/>
              </w:rPr>
              <w:t>3</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0,034</w:t>
            </w:r>
          </w:p>
        </w:tc>
        <w:tc>
          <w:tcPr>
            <w:tcW w:w="1984" w:type="dxa"/>
            <w:hideMark/>
          </w:tcPr>
          <w:p w:rsidR="001E2421" w:rsidRPr="001E2421" w:rsidRDefault="001E2421" w:rsidP="00B222BB">
            <w:pPr>
              <w:spacing w:line="235" w:lineRule="auto"/>
              <w:contextualSpacing/>
              <w:jc w:val="center"/>
              <w:rPr>
                <w:sz w:val="24"/>
                <w:szCs w:val="24"/>
              </w:rPr>
            </w:pPr>
            <w:r w:rsidRPr="001E2421">
              <w:rPr>
                <w:sz w:val="24"/>
                <w:szCs w:val="24"/>
              </w:rPr>
              <w:t>0,091</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0,029</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0,086</w:t>
            </w:r>
          </w:p>
        </w:tc>
      </w:tr>
      <w:tr w:rsidR="001E2421" w:rsidRPr="001E2421" w:rsidTr="001E2421">
        <w:tc>
          <w:tcPr>
            <w:tcW w:w="3227" w:type="dxa"/>
            <w:hideMark/>
          </w:tcPr>
          <w:p w:rsidR="001E2421" w:rsidRPr="001E2421" w:rsidRDefault="001E2421" w:rsidP="00B222BB">
            <w:pPr>
              <w:spacing w:line="235" w:lineRule="auto"/>
              <w:contextualSpacing/>
              <w:rPr>
                <w:sz w:val="24"/>
                <w:szCs w:val="24"/>
              </w:rPr>
            </w:pPr>
            <w:r w:rsidRPr="001E2421">
              <w:rPr>
                <w:sz w:val="24"/>
                <w:szCs w:val="24"/>
              </w:rPr>
              <w:t xml:space="preserve">Содержание </w:t>
            </w:r>
            <w:proofErr w:type="gramStart"/>
            <w:r w:rsidRPr="001E2421">
              <w:rPr>
                <w:sz w:val="24"/>
                <w:szCs w:val="24"/>
              </w:rPr>
              <w:t>α-</w:t>
            </w:r>
            <w:proofErr w:type="spellStart"/>
            <w:proofErr w:type="gramEnd"/>
            <w:r w:rsidRPr="001E2421">
              <w:rPr>
                <w:sz w:val="24"/>
                <w:szCs w:val="24"/>
              </w:rPr>
              <w:t>аминного</w:t>
            </w:r>
            <w:proofErr w:type="spellEnd"/>
            <w:r w:rsidRPr="001E2421">
              <w:rPr>
                <w:sz w:val="24"/>
                <w:szCs w:val="24"/>
              </w:rPr>
              <w:t xml:space="preserve"> азота, </w:t>
            </w:r>
            <w:r>
              <w:rPr>
                <w:sz w:val="24"/>
                <w:szCs w:val="24"/>
              </w:rPr>
              <w:t>м</w:t>
            </w:r>
            <w:r w:rsidRPr="001E2421">
              <w:rPr>
                <w:sz w:val="24"/>
                <w:szCs w:val="24"/>
              </w:rPr>
              <w:t>г/см</w:t>
            </w:r>
            <w:r w:rsidRPr="001E2421">
              <w:rPr>
                <w:sz w:val="24"/>
                <w:szCs w:val="24"/>
                <w:vertAlign w:val="superscript"/>
              </w:rPr>
              <w:t xml:space="preserve">3 </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3</w:t>
            </w:r>
            <w:r w:rsidR="006078D7">
              <w:rPr>
                <w:sz w:val="24"/>
                <w:szCs w:val="24"/>
              </w:rPr>
              <w:t>,</w:t>
            </w:r>
            <w:r w:rsidRPr="001E2421">
              <w:rPr>
                <w:sz w:val="24"/>
                <w:szCs w:val="24"/>
              </w:rPr>
              <w:t>27</w:t>
            </w:r>
          </w:p>
        </w:tc>
        <w:tc>
          <w:tcPr>
            <w:tcW w:w="1984" w:type="dxa"/>
            <w:hideMark/>
          </w:tcPr>
          <w:p w:rsidR="001E2421" w:rsidRPr="001E2421" w:rsidRDefault="001E2421" w:rsidP="00B222BB">
            <w:pPr>
              <w:spacing w:line="235" w:lineRule="auto"/>
              <w:contextualSpacing/>
              <w:jc w:val="center"/>
              <w:rPr>
                <w:sz w:val="24"/>
                <w:szCs w:val="24"/>
              </w:rPr>
            </w:pPr>
            <w:r w:rsidRPr="001E2421">
              <w:rPr>
                <w:sz w:val="24"/>
                <w:szCs w:val="24"/>
              </w:rPr>
              <w:t>3</w:t>
            </w:r>
            <w:r w:rsidR="006078D7">
              <w:rPr>
                <w:sz w:val="24"/>
                <w:szCs w:val="24"/>
              </w:rPr>
              <w:t>,</w:t>
            </w:r>
            <w:r w:rsidRPr="001E2421">
              <w:rPr>
                <w:sz w:val="24"/>
                <w:szCs w:val="24"/>
              </w:rPr>
              <w:t>46</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2</w:t>
            </w:r>
            <w:r w:rsidR="006078D7">
              <w:rPr>
                <w:sz w:val="24"/>
                <w:szCs w:val="24"/>
              </w:rPr>
              <w:t>,</w:t>
            </w:r>
            <w:r w:rsidRPr="001E2421">
              <w:rPr>
                <w:sz w:val="24"/>
                <w:szCs w:val="24"/>
              </w:rPr>
              <w:t>88</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2</w:t>
            </w:r>
            <w:r w:rsidR="006078D7">
              <w:rPr>
                <w:sz w:val="24"/>
                <w:szCs w:val="24"/>
              </w:rPr>
              <w:t>,</w:t>
            </w:r>
            <w:r w:rsidRPr="001E2421">
              <w:rPr>
                <w:sz w:val="24"/>
                <w:szCs w:val="24"/>
              </w:rPr>
              <w:t>69</w:t>
            </w:r>
          </w:p>
        </w:tc>
      </w:tr>
      <w:tr w:rsidR="001E2421" w:rsidRPr="001E2421" w:rsidTr="001E2421">
        <w:tc>
          <w:tcPr>
            <w:tcW w:w="3227" w:type="dxa"/>
            <w:hideMark/>
          </w:tcPr>
          <w:p w:rsidR="001E2421" w:rsidRPr="001E2421" w:rsidRDefault="001E2421" w:rsidP="00B222BB">
            <w:pPr>
              <w:spacing w:line="235" w:lineRule="auto"/>
              <w:contextualSpacing/>
              <w:rPr>
                <w:sz w:val="24"/>
                <w:szCs w:val="24"/>
              </w:rPr>
            </w:pPr>
            <w:r w:rsidRPr="001E2421">
              <w:rPr>
                <w:sz w:val="24"/>
                <w:szCs w:val="24"/>
              </w:rPr>
              <w:t>Содержание бе</w:t>
            </w:r>
            <w:r w:rsidRPr="001E2421">
              <w:rPr>
                <w:sz w:val="24"/>
                <w:szCs w:val="24"/>
              </w:rPr>
              <w:t>л</w:t>
            </w:r>
            <w:r w:rsidRPr="001E2421">
              <w:rPr>
                <w:sz w:val="24"/>
                <w:szCs w:val="24"/>
              </w:rPr>
              <w:t>ка, мг/см</w:t>
            </w:r>
            <w:r w:rsidRPr="001E2421">
              <w:rPr>
                <w:sz w:val="24"/>
                <w:szCs w:val="24"/>
                <w:vertAlign w:val="superscript"/>
              </w:rPr>
              <w:t>3</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0,0</w:t>
            </w:r>
            <w:r w:rsidR="006078D7">
              <w:rPr>
                <w:sz w:val="24"/>
                <w:szCs w:val="24"/>
              </w:rPr>
              <w:t>8</w:t>
            </w:r>
            <w:r w:rsidRPr="001E2421">
              <w:rPr>
                <w:sz w:val="24"/>
                <w:szCs w:val="24"/>
              </w:rPr>
              <w:t>98</w:t>
            </w:r>
          </w:p>
        </w:tc>
        <w:tc>
          <w:tcPr>
            <w:tcW w:w="1984" w:type="dxa"/>
            <w:hideMark/>
          </w:tcPr>
          <w:p w:rsidR="001E2421" w:rsidRPr="001E2421" w:rsidRDefault="001E2421" w:rsidP="00B222BB">
            <w:pPr>
              <w:spacing w:line="235" w:lineRule="auto"/>
              <w:contextualSpacing/>
              <w:jc w:val="center"/>
              <w:rPr>
                <w:sz w:val="24"/>
                <w:szCs w:val="24"/>
              </w:rPr>
            </w:pPr>
            <w:r w:rsidRPr="001E2421">
              <w:rPr>
                <w:sz w:val="24"/>
                <w:szCs w:val="24"/>
              </w:rPr>
              <w:t>0,</w:t>
            </w:r>
            <w:r w:rsidR="006078D7">
              <w:rPr>
                <w:sz w:val="24"/>
                <w:szCs w:val="24"/>
              </w:rPr>
              <w:t>07</w:t>
            </w:r>
            <w:r w:rsidRPr="001E2421">
              <w:rPr>
                <w:sz w:val="24"/>
                <w:szCs w:val="24"/>
              </w:rPr>
              <w:t>96</w:t>
            </w:r>
          </w:p>
        </w:tc>
        <w:tc>
          <w:tcPr>
            <w:tcW w:w="1134" w:type="dxa"/>
            <w:hideMark/>
          </w:tcPr>
          <w:p w:rsidR="001E2421" w:rsidRPr="001E2421" w:rsidRDefault="001E2421" w:rsidP="00B222BB">
            <w:pPr>
              <w:spacing w:line="235" w:lineRule="auto"/>
              <w:contextualSpacing/>
              <w:jc w:val="center"/>
              <w:rPr>
                <w:sz w:val="24"/>
                <w:szCs w:val="24"/>
              </w:rPr>
            </w:pPr>
            <w:r w:rsidRPr="001E2421">
              <w:rPr>
                <w:sz w:val="24"/>
                <w:szCs w:val="24"/>
              </w:rPr>
              <w:t>0,0852</w:t>
            </w:r>
          </w:p>
        </w:tc>
        <w:tc>
          <w:tcPr>
            <w:tcW w:w="2092" w:type="dxa"/>
            <w:hideMark/>
          </w:tcPr>
          <w:p w:rsidR="001E2421" w:rsidRPr="001E2421" w:rsidRDefault="001E2421" w:rsidP="00B222BB">
            <w:pPr>
              <w:spacing w:line="235" w:lineRule="auto"/>
              <w:contextualSpacing/>
              <w:jc w:val="center"/>
              <w:rPr>
                <w:sz w:val="24"/>
                <w:szCs w:val="24"/>
              </w:rPr>
            </w:pPr>
            <w:r w:rsidRPr="001E2421">
              <w:rPr>
                <w:sz w:val="24"/>
                <w:szCs w:val="24"/>
              </w:rPr>
              <w:t>0,0</w:t>
            </w:r>
            <w:r w:rsidR="006078D7">
              <w:rPr>
                <w:sz w:val="24"/>
                <w:szCs w:val="24"/>
              </w:rPr>
              <w:t>7</w:t>
            </w:r>
            <w:r w:rsidRPr="001E2421">
              <w:rPr>
                <w:sz w:val="24"/>
                <w:szCs w:val="24"/>
              </w:rPr>
              <w:t>74</w:t>
            </w:r>
          </w:p>
        </w:tc>
      </w:tr>
    </w:tbl>
    <w:p w:rsidR="00726693" w:rsidRPr="00726693" w:rsidRDefault="00726693" w:rsidP="00B222BB">
      <w:pPr>
        <w:spacing w:line="235" w:lineRule="auto"/>
        <w:ind w:firstLine="567"/>
        <w:contextualSpacing/>
        <w:jc w:val="both"/>
        <w:rPr>
          <w:sz w:val="24"/>
          <w:szCs w:val="24"/>
        </w:rPr>
      </w:pPr>
      <w:r w:rsidRPr="00726693">
        <w:rPr>
          <w:sz w:val="24"/>
          <w:szCs w:val="24"/>
        </w:rPr>
        <w:t>Для получения сахарсодержащего продукта, который затем можно будет использовать для приготовления хлебобулочных изделий и безалкогол</w:t>
      </w:r>
      <w:r w:rsidRPr="00726693">
        <w:rPr>
          <w:sz w:val="24"/>
          <w:szCs w:val="24"/>
        </w:rPr>
        <w:t>ь</w:t>
      </w:r>
      <w:r w:rsidRPr="00726693">
        <w:rPr>
          <w:sz w:val="24"/>
          <w:szCs w:val="24"/>
        </w:rPr>
        <w:t>ных напитков, проводили адсорбционную очистку для снижения цветности, затем сгущали  полученный сок выпариванием для более длительного хран</w:t>
      </w:r>
      <w:r w:rsidRPr="00726693">
        <w:rPr>
          <w:sz w:val="24"/>
          <w:szCs w:val="24"/>
        </w:rPr>
        <w:t>е</w:t>
      </w:r>
      <w:r w:rsidRPr="00726693">
        <w:rPr>
          <w:sz w:val="24"/>
          <w:szCs w:val="24"/>
        </w:rPr>
        <w:t>ния и удобства транспортировки.</w:t>
      </w:r>
    </w:p>
    <w:p w:rsidR="00726693" w:rsidRPr="00726693" w:rsidRDefault="00726693" w:rsidP="00B222BB">
      <w:pPr>
        <w:spacing w:line="235" w:lineRule="auto"/>
        <w:ind w:firstLine="567"/>
        <w:contextualSpacing/>
        <w:jc w:val="both"/>
        <w:rPr>
          <w:sz w:val="24"/>
          <w:szCs w:val="24"/>
        </w:rPr>
      </w:pPr>
      <w:r w:rsidRPr="00726693">
        <w:rPr>
          <w:sz w:val="24"/>
          <w:szCs w:val="24"/>
        </w:rPr>
        <w:t>Способ осуществляли следующим образом. Полученный очищенный сок нагревали на водяной бане до температуры 70</w:t>
      </w:r>
      <w:r w:rsidR="002B4C49">
        <w:rPr>
          <w:sz w:val="24"/>
          <w:szCs w:val="24"/>
        </w:rPr>
        <w:t xml:space="preserve"> </w:t>
      </w:r>
      <w:proofErr w:type="spellStart"/>
      <w:r w:rsidRPr="00726693">
        <w:rPr>
          <w:sz w:val="24"/>
          <w:szCs w:val="24"/>
          <w:vertAlign w:val="superscript"/>
        </w:rPr>
        <w:t>о</w:t>
      </w:r>
      <w:r w:rsidRPr="00726693">
        <w:rPr>
          <w:sz w:val="24"/>
          <w:szCs w:val="24"/>
        </w:rPr>
        <w:t>С</w:t>
      </w:r>
      <w:proofErr w:type="spellEnd"/>
      <w:r w:rsidRPr="00726693">
        <w:rPr>
          <w:sz w:val="24"/>
          <w:szCs w:val="24"/>
        </w:rPr>
        <w:t>, добавляли активир</w:t>
      </w:r>
      <w:r w:rsidRPr="00726693">
        <w:rPr>
          <w:sz w:val="24"/>
          <w:szCs w:val="24"/>
        </w:rPr>
        <w:t>о</w:t>
      </w:r>
      <w:r w:rsidRPr="00726693">
        <w:rPr>
          <w:sz w:val="24"/>
          <w:szCs w:val="24"/>
        </w:rPr>
        <w:t>ванный уголь 5 % к массе сока и при перемешивании выдерживали при да</w:t>
      </w:r>
      <w:r w:rsidRPr="00726693">
        <w:rPr>
          <w:sz w:val="24"/>
          <w:szCs w:val="24"/>
        </w:rPr>
        <w:t>н</w:t>
      </w:r>
      <w:r w:rsidRPr="00726693">
        <w:rPr>
          <w:sz w:val="24"/>
          <w:szCs w:val="24"/>
        </w:rPr>
        <w:t>ной температуре 20 минут, раствор фильтровали на вакуумном фильтре. В полученном соке определяли цветность визуально и фотометрическим мет</w:t>
      </w:r>
      <w:r w:rsidRPr="00726693">
        <w:rPr>
          <w:sz w:val="24"/>
          <w:szCs w:val="24"/>
        </w:rPr>
        <w:t>о</w:t>
      </w:r>
      <w:r w:rsidRPr="00726693">
        <w:rPr>
          <w:sz w:val="24"/>
          <w:szCs w:val="24"/>
        </w:rPr>
        <w:t xml:space="preserve">дом (рисунок 1). </w:t>
      </w:r>
    </w:p>
    <w:p w:rsidR="00726693" w:rsidRPr="00726693" w:rsidRDefault="00726693" w:rsidP="00726693">
      <w:pPr>
        <w:ind w:firstLine="567"/>
        <w:jc w:val="center"/>
        <w:rPr>
          <w:sz w:val="24"/>
          <w:szCs w:val="24"/>
        </w:rPr>
      </w:pPr>
      <w:r w:rsidRPr="00726693">
        <w:rPr>
          <w:noProof/>
          <w:sz w:val="24"/>
          <w:szCs w:val="24"/>
        </w:rPr>
        <w:drawing>
          <wp:inline distT="0" distB="0" distL="0" distR="0" wp14:anchorId="38B2331C" wp14:editId="275F8899">
            <wp:extent cx="2571750" cy="1528762"/>
            <wp:effectExtent l="0" t="0" r="0" b="0"/>
            <wp:docPr id="92" name="Рисунок 92" descr="D:\по диплому\до и после адсо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 диплому\до и после адсорб.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367" t="24165" r="10874" b="14996"/>
                    <a:stretch/>
                  </pic:blipFill>
                  <pic:spPr bwMode="auto">
                    <a:xfrm>
                      <a:off x="0" y="0"/>
                      <a:ext cx="2574148" cy="1530187"/>
                    </a:xfrm>
                    <a:prstGeom prst="rect">
                      <a:avLst/>
                    </a:prstGeom>
                    <a:noFill/>
                    <a:ln>
                      <a:noFill/>
                    </a:ln>
                    <a:extLst>
                      <a:ext uri="{53640926-AAD7-44D8-BBD7-CCE9431645EC}">
                        <a14:shadowObscured xmlns:a14="http://schemas.microsoft.com/office/drawing/2010/main"/>
                      </a:ext>
                    </a:extLst>
                  </pic:spPr>
                </pic:pic>
              </a:graphicData>
            </a:graphic>
          </wp:inline>
        </w:drawing>
      </w:r>
    </w:p>
    <w:p w:rsidR="00726693" w:rsidRPr="00726693" w:rsidRDefault="00726693" w:rsidP="00726693">
      <w:pPr>
        <w:ind w:firstLine="567"/>
        <w:jc w:val="both"/>
        <w:rPr>
          <w:sz w:val="24"/>
          <w:szCs w:val="24"/>
        </w:rPr>
      </w:pPr>
      <w:r w:rsidRPr="00726693">
        <w:rPr>
          <w:sz w:val="24"/>
          <w:szCs w:val="24"/>
        </w:rPr>
        <w:t xml:space="preserve">Рисунок 1 – </w:t>
      </w:r>
      <w:r w:rsidR="002B4C49">
        <w:rPr>
          <w:sz w:val="24"/>
          <w:szCs w:val="24"/>
        </w:rPr>
        <w:t>Очищенный с</w:t>
      </w:r>
      <w:r w:rsidRPr="00726693">
        <w:rPr>
          <w:sz w:val="24"/>
          <w:szCs w:val="24"/>
        </w:rPr>
        <w:t>ок до и после адсорбционной очистки</w:t>
      </w:r>
    </w:p>
    <w:p w:rsidR="002B4C49" w:rsidRPr="00726693" w:rsidRDefault="002B4C49" w:rsidP="002B4C49">
      <w:pPr>
        <w:ind w:firstLine="567"/>
        <w:jc w:val="both"/>
        <w:rPr>
          <w:sz w:val="24"/>
          <w:szCs w:val="24"/>
          <w:shd w:val="clear" w:color="auto" w:fill="FFFFFF"/>
        </w:rPr>
      </w:pPr>
      <w:r w:rsidRPr="00726693">
        <w:rPr>
          <w:sz w:val="24"/>
          <w:szCs w:val="24"/>
          <w:shd w:val="clear" w:color="auto" w:fill="FFFFFF"/>
        </w:rPr>
        <w:t>Полученный очищенный сок сгущали на водяной бане при температуре 98</w:t>
      </w:r>
      <w:r w:rsidRPr="00726693">
        <w:rPr>
          <w:sz w:val="24"/>
          <w:szCs w:val="24"/>
          <w:shd w:val="clear" w:color="auto" w:fill="FFFFFF"/>
          <w:vertAlign w:val="superscript"/>
        </w:rPr>
        <w:t xml:space="preserve"> </w:t>
      </w:r>
      <w:proofErr w:type="spellStart"/>
      <w:r w:rsidRPr="00726693">
        <w:rPr>
          <w:sz w:val="24"/>
          <w:szCs w:val="24"/>
          <w:shd w:val="clear" w:color="auto" w:fill="FFFFFF"/>
          <w:vertAlign w:val="superscript"/>
        </w:rPr>
        <w:t>о</w:t>
      </w:r>
      <w:r w:rsidRPr="00726693">
        <w:rPr>
          <w:sz w:val="24"/>
          <w:szCs w:val="24"/>
          <w:shd w:val="clear" w:color="auto" w:fill="FFFFFF"/>
        </w:rPr>
        <w:t>С</w:t>
      </w:r>
      <w:proofErr w:type="spellEnd"/>
      <w:r w:rsidRPr="00726693">
        <w:rPr>
          <w:sz w:val="24"/>
          <w:szCs w:val="24"/>
          <w:shd w:val="clear" w:color="auto" w:fill="FFFFFF"/>
        </w:rPr>
        <w:t xml:space="preserve"> до содержания сухих веществ 54,0</w:t>
      </w:r>
      <w:r>
        <w:rPr>
          <w:sz w:val="24"/>
          <w:szCs w:val="24"/>
          <w:shd w:val="clear" w:color="auto" w:fill="FFFFFF"/>
        </w:rPr>
        <w:t xml:space="preserve"> </w:t>
      </w:r>
      <w:r w:rsidRPr="00726693">
        <w:rPr>
          <w:sz w:val="24"/>
          <w:szCs w:val="24"/>
          <w:shd w:val="clear" w:color="auto" w:fill="FFFFFF"/>
        </w:rPr>
        <w:t>%.</w:t>
      </w:r>
    </w:p>
    <w:p w:rsidR="002B4C49" w:rsidRPr="00726693" w:rsidRDefault="002B4C49" w:rsidP="002B4C49">
      <w:pPr>
        <w:ind w:firstLine="567"/>
        <w:jc w:val="both"/>
        <w:rPr>
          <w:sz w:val="24"/>
          <w:szCs w:val="24"/>
          <w:shd w:val="clear" w:color="auto" w:fill="FFFFFF"/>
        </w:rPr>
      </w:pPr>
      <w:r w:rsidRPr="00726693">
        <w:rPr>
          <w:sz w:val="24"/>
          <w:szCs w:val="24"/>
          <w:shd w:val="clear" w:color="auto" w:fill="FFFFFF"/>
        </w:rPr>
        <w:t xml:space="preserve">Каждые 60 минут, по мере выпаривания воды из сока, отбирали пробы </w:t>
      </w:r>
      <w:r>
        <w:rPr>
          <w:sz w:val="24"/>
          <w:szCs w:val="24"/>
          <w:shd w:val="clear" w:color="auto" w:fill="FFFFFF"/>
        </w:rPr>
        <w:t xml:space="preserve">для определения массовой доли </w:t>
      </w:r>
      <w:r w:rsidRPr="00726693">
        <w:rPr>
          <w:sz w:val="24"/>
          <w:szCs w:val="24"/>
          <w:shd w:val="clear" w:color="auto" w:fill="FFFFFF"/>
        </w:rPr>
        <w:t>сухих веществ</w:t>
      </w:r>
      <w:r>
        <w:rPr>
          <w:sz w:val="24"/>
          <w:szCs w:val="24"/>
          <w:shd w:val="clear" w:color="auto" w:fill="FFFFFF"/>
        </w:rPr>
        <w:t>, рН</w:t>
      </w:r>
      <w:r w:rsidRPr="00726693">
        <w:rPr>
          <w:sz w:val="24"/>
          <w:szCs w:val="24"/>
          <w:shd w:val="clear" w:color="auto" w:fill="FFFFFF"/>
        </w:rPr>
        <w:t xml:space="preserve"> и цветности (</w:t>
      </w:r>
      <w:r>
        <w:rPr>
          <w:sz w:val="24"/>
          <w:szCs w:val="24"/>
          <w:shd w:val="clear" w:color="auto" w:fill="FFFFFF"/>
        </w:rPr>
        <w:t>рисунки 2-4</w:t>
      </w:r>
      <w:r w:rsidRPr="00726693">
        <w:rPr>
          <w:sz w:val="24"/>
          <w:szCs w:val="24"/>
          <w:shd w:val="clear" w:color="auto" w:fill="FFFFFF"/>
        </w:rPr>
        <w:t>).</w:t>
      </w:r>
    </w:p>
    <w:p w:rsidR="00726693" w:rsidRPr="00726693" w:rsidRDefault="00726693" w:rsidP="00726693">
      <w:pPr>
        <w:ind w:firstLine="567"/>
        <w:jc w:val="both"/>
        <w:rPr>
          <w:sz w:val="24"/>
          <w:szCs w:val="24"/>
          <w:shd w:val="clear" w:color="auto" w:fill="FFFFFF"/>
        </w:rPr>
      </w:pPr>
    </w:p>
    <w:p w:rsidR="00726693" w:rsidRPr="00726693" w:rsidRDefault="00726693" w:rsidP="00726693">
      <w:pPr>
        <w:ind w:firstLine="567"/>
        <w:jc w:val="both"/>
        <w:rPr>
          <w:sz w:val="24"/>
          <w:szCs w:val="24"/>
          <w:shd w:val="clear" w:color="auto" w:fill="FFFFFF"/>
        </w:rPr>
      </w:pPr>
      <w:r w:rsidRPr="00726693">
        <w:rPr>
          <w:noProof/>
          <w:sz w:val="24"/>
          <w:szCs w:val="24"/>
        </w:rPr>
        <w:lastRenderedPageBreak/>
        <w:drawing>
          <wp:inline distT="0" distB="0" distL="0" distR="0" wp14:anchorId="17081DBE" wp14:editId="2D69B26E">
            <wp:extent cx="3286125" cy="1778793"/>
            <wp:effectExtent l="0" t="0" r="9525" b="1206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6693" w:rsidRDefault="00726693" w:rsidP="00726693">
      <w:pPr>
        <w:ind w:firstLine="567"/>
        <w:jc w:val="both"/>
        <w:rPr>
          <w:sz w:val="24"/>
          <w:szCs w:val="24"/>
        </w:rPr>
      </w:pPr>
      <w:r w:rsidRPr="00726693">
        <w:rPr>
          <w:sz w:val="24"/>
          <w:szCs w:val="24"/>
        </w:rPr>
        <w:t xml:space="preserve">Рисунок 2 – Динамика цветности сока </w:t>
      </w:r>
      <w:r w:rsidR="002B4C49">
        <w:rPr>
          <w:sz w:val="24"/>
          <w:szCs w:val="24"/>
        </w:rPr>
        <w:t xml:space="preserve">в зависимости </w:t>
      </w:r>
      <w:r w:rsidRPr="00726693">
        <w:rPr>
          <w:sz w:val="24"/>
          <w:szCs w:val="24"/>
        </w:rPr>
        <w:t xml:space="preserve">от продолжительности </w:t>
      </w:r>
      <w:r w:rsidR="002B4C49">
        <w:rPr>
          <w:sz w:val="24"/>
          <w:szCs w:val="24"/>
        </w:rPr>
        <w:t>сгуще</w:t>
      </w:r>
      <w:r w:rsidRPr="00726693">
        <w:rPr>
          <w:sz w:val="24"/>
          <w:szCs w:val="24"/>
        </w:rPr>
        <w:t xml:space="preserve">ния </w:t>
      </w:r>
    </w:p>
    <w:p w:rsidR="00726693" w:rsidRPr="00726693" w:rsidRDefault="00726693" w:rsidP="002B4C49">
      <w:pPr>
        <w:ind w:firstLine="567"/>
        <w:rPr>
          <w:sz w:val="24"/>
          <w:szCs w:val="24"/>
        </w:rPr>
      </w:pPr>
      <w:r w:rsidRPr="00726693">
        <w:rPr>
          <w:noProof/>
          <w:sz w:val="24"/>
          <w:szCs w:val="24"/>
        </w:rPr>
        <w:drawing>
          <wp:inline distT="0" distB="0" distL="0" distR="0" wp14:anchorId="59137420" wp14:editId="5A5AD4C7">
            <wp:extent cx="3271838" cy="1664494"/>
            <wp:effectExtent l="0" t="0" r="24130" b="12065"/>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C49" w:rsidRDefault="00726693" w:rsidP="002B4C49">
      <w:pPr>
        <w:ind w:firstLine="567"/>
        <w:jc w:val="both"/>
        <w:rPr>
          <w:sz w:val="24"/>
          <w:szCs w:val="24"/>
        </w:rPr>
      </w:pPr>
      <w:r w:rsidRPr="00726693">
        <w:rPr>
          <w:sz w:val="24"/>
          <w:szCs w:val="24"/>
        </w:rPr>
        <w:t xml:space="preserve">Рисунок </w:t>
      </w:r>
      <w:r w:rsidR="002B4C49">
        <w:rPr>
          <w:sz w:val="24"/>
          <w:szCs w:val="24"/>
        </w:rPr>
        <w:t>3</w:t>
      </w:r>
      <w:r w:rsidRPr="00726693">
        <w:rPr>
          <w:sz w:val="24"/>
          <w:szCs w:val="24"/>
        </w:rPr>
        <w:t xml:space="preserve"> –</w:t>
      </w:r>
      <w:r w:rsidR="000D3BF2">
        <w:rPr>
          <w:sz w:val="24"/>
          <w:szCs w:val="24"/>
        </w:rPr>
        <w:t xml:space="preserve"> Изменение </w:t>
      </w:r>
      <w:r w:rsidRPr="00726693">
        <w:rPr>
          <w:sz w:val="24"/>
          <w:szCs w:val="24"/>
        </w:rPr>
        <w:t xml:space="preserve">содержания сухих веществ </w:t>
      </w:r>
      <w:r w:rsidR="002B4C49" w:rsidRPr="002B4C49">
        <w:rPr>
          <w:sz w:val="24"/>
          <w:szCs w:val="24"/>
        </w:rPr>
        <w:t xml:space="preserve">в зависимости от продолжительности сгущения </w:t>
      </w:r>
    </w:p>
    <w:p w:rsidR="00726693" w:rsidRPr="00726693" w:rsidRDefault="00726693" w:rsidP="002B4C49">
      <w:pPr>
        <w:ind w:firstLine="567"/>
        <w:jc w:val="both"/>
        <w:rPr>
          <w:sz w:val="24"/>
          <w:szCs w:val="24"/>
        </w:rPr>
      </w:pPr>
      <w:r w:rsidRPr="00726693">
        <w:rPr>
          <w:noProof/>
          <w:sz w:val="24"/>
          <w:szCs w:val="24"/>
        </w:rPr>
        <w:drawing>
          <wp:inline distT="0" distB="0" distL="0" distR="0" wp14:anchorId="689C93BD" wp14:editId="59DC9718">
            <wp:extent cx="3307556" cy="1635919"/>
            <wp:effectExtent l="0" t="0" r="26670" b="2159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BF2" w:rsidRDefault="00726693" w:rsidP="000D3BF2">
      <w:pPr>
        <w:ind w:firstLine="567"/>
        <w:jc w:val="both"/>
        <w:rPr>
          <w:sz w:val="24"/>
          <w:szCs w:val="24"/>
        </w:rPr>
      </w:pPr>
      <w:r w:rsidRPr="00726693">
        <w:rPr>
          <w:sz w:val="24"/>
          <w:szCs w:val="24"/>
        </w:rPr>
        <w:t xml:space="preserve">Рисунок </w:t>
      </w:r>
      <w:r w:rsidR="000D3BF2">
        <w:rPr>
          <w:sz w:val="24"/>
          <w:szCs w:val="24"/>
        </w:rPr>
        <w:t>4</w:t>
      </w:r>
      <w:r w:rsidRPr="00726693">
        <w:rPr>
          <w:sz w:val="24"/>
          <w:szCs w:val="24"/>
        </w:rPr>
        <w:t xml:space="preserve"> – Динамика рН </w:t>
      </w:r>
      <w:r w:rsidR="000D3BF2">
        <w:rPr>
          <w:sz w:val="24"/>
          <w:szCs w:val="24"/>
        </w:rPr>
        <w:t xml:space="preserve">в зависимости </w:t>
      </w:r>
      <w:r w:rsidR="000D3BF2" w:rsidRPr="00726693">
        <w:rPr>
          <w:sz w:val="24"/>
          <w:szCs w:val="24"/>
        </w:rPr>
        <w:t xml:space="preserve">от продолжительности </w:t>
      </w:r>
      <w:r w:rsidR="000D3BF2">
        <w:rPr>
          <w:sz w:val="24"/>
          <w:szCs w:val="24"/>
        </w:rPr>
        <w:t>сгуще</w:t>
      </w:r>
      <w:r w:rsidR="000D3BF2" w:rsidRPr="00726693">
        <w:rPr>
          <w:sz w:val="24"/>
          <w:szCs w:val="24"/>
        </w:rPr>
        <w:t xml:space="preserve">ния </w:t>
      </w:r>
    </w:p>
    <w:p w:rsidR="00726693" w:rsidRPr="00726693" w:rsidRDefault="00726693" w:rsidP="00726693">
      <w:pPr>
        <w:ind w:firstLine="567"/>
        <w:jc w:val="center"/>
        <w:rPr>
          <w:sz w:val="24"/>
          <w:szCs w:val="24"/>
          <w:shd w:val="clear" w:color="auto" w:fill="FFFFFF"/>
        </w:rPr>
      </w:pPr>
    </w:p>
    <w:p w:rsidR="00726693" w:rsidRPr="00726693" w:rsidRDefault="00726693" w:rsidP="00726693">
      <w:pPr>
        <w:ind w:firstLine="567"/>
        <w:jc w:val="both"/>
        <w:rPr>
          <w:sz w:val="24"/>
          <w:szCs w:val="24"/>
        </w:rPr>
      </w:pPr>
      <w:r w:rsidRPr="00726693">
        <w:rPr>
          <w:sz w:val="24"/>
          <w:szCs w:val="24"/>
        </w:rPr>
        <w:t xml:space="preserve">В процессе сгущения из сока выпаривается </w:t>
      </w:r>
      <w:r w:rsidR="00AA264B">
        <w:rPr>
          <w:sz w:val="24"/>
          <w:szCs w:val="24"/>
          <w:shd w:val="clear" w:color="auto" w:fill="FFFFFF"/>
        </w:rPr>
        <w:t>около</w:t>
      </w:r>
      <w:r w:rsidR="00AA264B" w:rsidRPr="00726693">
        <w:rPr>
          <w:sz w:val="24"/>
          <w:szCs w:val="24"/>
        </w:rPr>
        <w:t xml:space="preserve"> </w:t>
      </w:r>
      <w:r w:rsidRPr="00726693">
        <w:rPr>
          <w:sz w:val="24"/>
          <w:szCs w:val="24"/>
        </w:rPr>
        <w:t>65 % воды, массовая доля сухих веществ увеличивается на 184 %, цветность на 270 %, но не превышает значений сиропа в сахарном производстве</w:t>
      </w:r>
      <w:r w:rsidR="000D3BF2">
        <w:rPr>
          <w:sz w:val="24"/>
          <w:szCs w:val="24"/>
        </w:rPr>
        <w:t xml:space="preserve"> (рисунок 5)</w:t>
      </w:r>
      <w:r w:rsidRPr="00726693">
        <w:rPr>
          <w:sz w:val="24"/>
          <w:szCs w:val="24"/>
        </w:rPr>
        <w:t xml:space="preserve">, рН снижается на 0,75 </w:t>
      </w:r>
      <w:proofErr w:type="spellStart"/>
      <w:proofErr w:type="gramStart"/>
      <w:r w:rsidRPr="00726693">
        <w:rPr>
          <w:sz w:val="24"/>
          <w:szCs w:val="24"/>
        </w:rPr>
        <w:t>ед</w:t>
      </w:r>
      <w:proofErr w:type="spellEnd"/>
      <w:proofErr w:type="gramEnd"/>
      <w:r w:rsidRPr="00726693">
        <w:rPr>
          <w:sz w:val="24"/>
          <w:szCs w:val="24"/>
        </w:rPr>
        <w:t xml:space="preserve">, что свидетельствует об удовлетворительной </w:t>
      </w:r>
      <w:proofErr w:type="spellStart"/>
      <w:r w:rsidRPr="00726693">
        <w:rPr>
          <w:sz w:val="24"/>
          <w:szCs w:val="24"/>
        </w:rPr>
        <w:t>термоустойчивости</w:t>
      </w:r>
      <w:proofErr w:type="spellEnd"/>
      <w:r w:rsidRPr="00726693">
        <w:rPr>
          <w:sz w:val="24"/>
          <w:szCs w:val="24"/>
        </w:rPr>
        <w:t xml:space="preserve"> получаемого пр</w:t>
      </w:r>
      <w:r w:rsidRPr="00726693">
        <w:rPr>
          <w:sz w:val="24"/>
          <w:szCs w:val="24"/>
        </w:rPr>
        <w:t>о</w:t>
      </w:r>
      <w:r w:rsidRPr="00726693">
        <w:rPr>
          <w:sz w:val="24"/>
          <w:szCs w:val="24"/>
        </w:rPr>
        <w:t>дукта.</w:t>
      </w:r>
    </w:p>
    <w:p w:rsidR="001E2421" w:rsidRDefault="000D3BF2" w:rsidP="001E2421">
      <w:pPr>
        <w:ind w:firstLine="567"/>
        <w:rPr>
          <w:sz w:val="24"/>
          <w:szCs w:val="24"/>
        </w:rPr>
      </w:pPr>
      <w:r w:rsidRPr="00726693">
        <w:rPr>
          <w:noProof/>
          <w:sz w:val="24"/>
          <w:szCs w:val="24"/>
          <w:shd w:val="clear" w:color="auto" w:fill="FFFFFF"/>
        </w:rPr>
        <w:drawing>
          <wp:inline distT="0" distB="0" distL="0" distR="0" wp14:anchorId="642CA115" wp14:editId="1F2C7BF2">
            <wp:extent cx="1690426" cy="1701692"/>
            <wp:effectExtent l="0" t="0" r="5080" b="0"/>
            <wp:docPr id="97" name="Рисунок 97" descr="D:\по диплому\сгу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 диплому\сгущ.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13" b="3426"/>
                    <a:stretch/>
                  </pic:blipFill>
                  <pic:spPr bwMode="auto">
                    <a:xfrm>
                      <a:off x="0" y="0"/>
                      <a:ext cx="1692170" cy="1703448"/>
                    </a:xfrm>
                    <a:prstGeom prst="rect">
                      <a:avLst/>
                    </a:prstGeom>
                    <a:noFill/>
                    <a:ln>
                      <a:noFill/>
                    </a:ln>
                    <a:extLst>
                      <a:ext uri="{53640926-AAD7-44D8-BBD7-CCE9431645EC}">
                        <a14:shadowObscured xmlns:a14="http://schemas.microsoft.com/office/drawing/2010/main"/>
                      </a:ext>
                    </a:extLst>
                  </pic:spPr>
                </pic:pic>
              </a:graphicData>
            </a:graphic>
          </wp:inline>
        </w:drawing>
      </w:r>
    </w:p>
    <w:p w:rsidR="000D3BF2" w:rsidRPr="00726693" w:rsidRDefault="000D3BF2" w:rsidP="000D3BF2">
      <w:pPr>
        <w:ind w:firstLine="567"/>
        <w:jc w:val="both"/>
        <w:rPr>
          <w:sz w:val="24"/>
          <w:szCs w:val="24"/>
          <w:shd w:val="clear" w:color="auto" w:fill="FFFFFF"/>
        </w:rPr>
      </w:pPr>
      <w:r w:rsidRPr="00726693">
        <w:rPr>
          <w:sz w:val="24"/>
          <w:szCs w:val="24"/>
          <w:shd w:val="clear" w:color="auto" w:fill="FFFFFF"/>
        </w:rPr>
        <w:t xml:space="preserve">Рисунок </w:t>
      </w:r>
      <w:r>
        <w:rPr>
          <w:sz w:val="24"/>
          <w:szCs w:val="24"/>
          <w:shd w:val="clear" w:color="auto" w:fill="FFFFFF"/>
        </w:rPr>
        <w:t>5</w:t>
      </w:r>
      <w:r w:rsidRPr="00726693">
        <w:rPr>
          <w:sz w:val="24"/>
          <w:szCs w:val="24"/>
          <w:shd w:val="clear" w:color="auto" w:fill="FFFFFF"/>
        </w:rPr>
        <w:t xml:space="preserve"> – Внешний вид сгущенного сока </w:t>
      </w:r>
      <w:r>
        <w:rPr>
          <w:sz w:val="24"/>
          <w:szCs w:val="24"/>
          <w:shd w:val="clear" w:color="auto" w:fill="FFFFFF"/>
        </w:rPr>
        <w:t>(сиропа)</w:t>
      </w:r>
    </w:p>
    <w:p w:rsidR="001175DA" w:rsidRDefault="001175DA" w:rsidP="008912F0">
      <w:pPr>
        <w:ind w:firstLine="567"/>
        <w:rPr>
          <w:b/>
          <w:i/>
          <w:sz w:val="24"/>
          <w:szCs w:val="24"/>
        </w:rPr>
      </w:pPr>
      <w:r w:rsidRPr="008912F0">
        <w:rPr>
          <w:b/>
          <w:i/>
          <w:sz w:val="24"/>
          <w:szCs w:val="24"/>
        </w:rPr>
        <w:lastRenderedPageBreak/>
        <w:t>Выводы.</w:t>
      </w:r>
    </w:p>
    <w:p w:rsidR="000E196D" w:rsidRPr="000E196D" w:rsidRDefault="000E196D" w:rsidP="000E196D">
      <w:pPr>
        <w:ind w:firstLine="567"/>
        <w:jc w:val="both"/>
        <w:rPr>
          <w:sz w:val="24"/>
          <w:szCs w:val="24"/>
        </w:rPr>
      </w:pPr>
      <w:r w:rsidRPr="000E196D">
        <w:rPr>
          <w:sz w:val="24"/>
          <w:szCs w:val="24"/>
        </w:rPr>
        <w:t>Использование упрощенной схемы очистки сока сохраняет в нем природные компоненты, препятствует нарастанию цветности, снижает расход материалов, упрощает технологическую схему, не требует сложного оборудования.</w:t>
      </w:r>
    </w:p>
    <w:p w:rsidR="000E196D" w:rsidRPr="000E196D" w:rsidRDefault="000E196D" w:rsidP="000E196D">
      <w:pPr>
        <w:ind w:firstLine="567"/>
        <w:jc w:val="both"/>
        <w:rPr>
          <w:sz w:val="24"/>
          <w:szCs w:val="24"/>
        </w:rPr>
      </w:pPr>
      <w:r w:rsidRPr="000E196D">
        <w:rPr>
          <w:sz w:val="24"/>
          <w:szCs w:val="24"/>
        </w:rPr>
        <w:t xml:space="preserve">Полученный очищенный свекловичный сок по качественным характеристикам (цвет и прозрачность, отсутствие запаха) приближается к сахарному раствору, но содержит наряду с сахарозой минеральные компоненты, органические кислоты и азотистые соединения. </w:t>
      </w:r>
    </w:p>
    <w:p w:rsidR="000E196D" w:rsidRPr="000E196D" w:rsidRDefault="000E196D" w:rsidP="000E196D">
      <w:pPr>
        <w:ind w:firstLine="567"/>
        <w:jc w:val="both"/>
        <w:rPr>
          <w:sz w:val="24"/>
          <w:szCs w:val="24"/>
        </w:rPr>
      </w:pPr>
      <w:r w:rsidRPr="000E196D">
        <w:rPr>
          <w:sz w:val="24"/>
          <w:szCs w:val="24"/>
        </w:rPr>
        <w:t>Преимущества упрощенной схемы (с использованием ортофосфорной кислоты):</w:t>
      </w:r>
    </w:p>
    <w:p w:rsidR="000E196D" w:rsidRPr="000E196D" w:rsidRDefault="000E196D" w:rsidP="000E196D">
      <w:pPr>
        <w:ind w:firstLine="567"/>
        <w:jc w:val="both"/>
        <w:rPr>
          <w:sz w:val="24"/>
          <w:szCs w:val="24"/>
        </w:rPr>
      </w:pPr>
      <w:r w:rsidRPr="000E196D">
        <w:rPr>
          <w:sz w:val="24"/>
          <w:szCs w:val="24"/>
        </w:rPr>
        <w:t>•</w:t>
      </w:r>
      <w:r w:rsidRPr="000E196D">
        <w:rPr>
          <w:sz w:val="24"/>
          <w:szCs w:val="24"/>
        </w:rPr>
        <w:tab/>
        <w:t>отсутствует длительный, технически сложный и энергетически затратный процесс диффузионного извлечения сахарозы из свеклы;</w:t>
      </w:r>
    </w:p>
    <w:p w:rsidR="000E196D" w:rsidRPr="000E196D" w:rsidRDefault="000E196D" w:rsidP="000E196D">
      <w:pPr>
        <w:ind w:firstLine="567"/>
        <w:jc w:val="both"/>
        <w:rPr>
          <w:sz w:val="24"/>
          <w:szCs w:val="24"/>
        </w:rPr>
      </w:pPr>
      <w:r w:rsidRPr="000E196D">
        <w:rPr>
          <w:sz w:val="24"/>
          <w:szCs w:val="24"/>
        </w:rPr>
        <w:t>•</w:t>
      </w:r>
      <w:r w:rsidRPr="000E196D">
        <w:rPr>
          <w:sz w:val="24"/>
          <w:szCs w:val="24"/>
        </w:rPr>
        <w:tab/>
        <w:t>не происходит разбавление клеточного сока за счет добавления воды, что снижае</w:t>
      </w:r>
      <w:r w:rsidR="00F83CA8">
        <w:rPr>
          <w:sz w:val="24"/>
          <w:szCs w:val="24"/>
        </w:rPr>
        <w:t>т</w:t>
      </w:r>
      <w:r w:rsidRPr="000E196D">
        <w:rPr>
          <w:sz w:val="24"/>
          <w:szCs w:val="24"/>
        </w:rPr>
        <w:t xml:space="preserve"> объем жома;</w:t>
      </w:r>
    </w:p>
    <w:p w:rsidR="000E196D" w:rsidRPr="000E196D" w:rsidRDefault="000E196D" w:rsidP="000E196D">
      <w:pPr>
        <w:ind w:firstLine="567"/>
        <w:jc w:val="both"/>
        <w:rPr>
          <w:sz w:val="24"/>
          <w:szCs w:val="24"/>
        </w:rPr>
      </w:pPr>
      <w:r w:rsidRPr="000E196D">
        <w:rPr>
          <w:sz w:val="24"/>
          <w:szCs w:val="24"/>
        </w:rPr>
        <w:t>•</w:t>
      </w:r>
      <w:r w:rsidRPr="000E196D">
        <w:rPr>
          <w:sz w:val="24"/>
          <w:szCs w:val="24"/>
        </w:rPr>
        <w:tab/>
        <w:t xml:space="preserve"> используется меньшее количество извести, что предотвращает разложение моносахаридов, белковых и пектиновых веществ;</w:t>
      </w:r>
    </w:p>
    <w:p w:rsidR="000E196D" w:rsidRPr="000E196D" w:rsidRDefault="000E196D" w:rsidP="000E196D">
      <w:pPr>
        <w:ind w:firstLine="567"/>
        <w:jc w:val="both"/>
        <w:rPr>
          <w:sz w:val="24"/>
          <w:szCs w:val="24"/>
        </w:rPr>
      </w:pPr>
      <w:r w:rsidRPr="000E196D">
        <w:rPr>
          <w:sz w:val="24"/>
          <w:szCs w:val="24"/>
        </w:rPr>
        <w:t>•</w:t>
      </w:r>
      <w:r w:rsidRPr="000E196D">
        <w:rPr>
          <w:sz w:val="24"/>
          <w:szCs w:val="24"/>
        </w:rPr>
        <w:tab/>
        <w:t>замена сатурации применением ортофосфорной кислоты повышает доступность способа. Получаемый осадок фосфата кальция практически нерастворим в соке, адсорбирует на поверхности значительное количество сопутствующих веществ, после отделения может использоваться в качестве фосфорного удобрения;</w:t>
      </w:r>
    </w:p>
    <w:p w:rsidR="000E196D" w:rsidRPr="000E196D" w:rsidRDefault="000E196D" w:rsidP="000E196D">
      <w:pPr>
        <w:ind w:firstLine="567"/>
        <w:jc w:val="both"/>
        <w:rPr>
          <w:sz w:val="24"/>
          <w:szCs w:val="24"/>
        </w:rPr>
      </w:pPr>
      <w:r w:rsidRPr="000E196D">
        <w:rPr>
          <w:sz w:val="24"/>
          <w:szCs w:val="24"/>
        </w:rPr>
        <w:t>•</w:t>
      </w:r>
      <w:r w:rsidRPr="000E196D">
        <w:rPr>
          <w:sz w:val="24"/>
          <w:szCs w:val="24"/>
        </w:rPr>
        <w:tab/>
        <w:t>замена вредной для организма человека сульфитации адсорбционной очисткой активным углем, удаляющей окрашенные и пахучие соединения из сока, повышает безопасность продукта;</w:t>
      </w:r>
    </w:p>
    <w:p w:rsidR="00FB098C" w:rsidRPr="000E196D" w:rsidRDefault="000E196D" w:rsidP="000E196D">
      <w:pPr>
        <w:ind w:firstLine="567"/>
        <w:jc w:val="both"/>
        <w:rPr>
          <w:sz w:val="24"/>
          <w:szCs w:val="24"/>
        </w:rPr>
      </w:pPr>
      <w:r w:rsidRPr="000E196D">
        <w:rPr>
          <w:sz w:val="24"/>
          <w:szCs w:val="24"/>
        </w:rPr>
        <w:t>•</w:t>
      </w:r>
      <w:r w:rsidRPr="000E196D">
        <w:rPr>
          <w:sz w:val="24"/>
          <w:szCs w:val="24"/>
        </w:rPr>
        <w:tab/>
        <w:t>сохраняются ценные натуральные  компоненты свеклы - сахароза, моносахариды, аминокислоты и амиды аспарагиновой и глютаминовой кислот, бетаин,  минеральные соединения, частично органические кислоты, белковые и пектиновые вещества.</w:t>
      </w:r>
    </w:p>
    <w:p w:rsidR="00CF366B" w:rsidRDefault="001175DA" w:rsidP="008912F0">
      <w:pPr>
        <w:ind w:firstLine="567"/>
        <w:rPr>
          <w:b/>
          <w:i/>
          <w:sz w:val="24"/>
          <w:szCs w:val="24"/>
        </w:rPr>
      </w:pPr>
      <w:r w:rsidRPr="008912F0">
        <w:rPr>
          <w:b/>
          <w:i/>
          <w:sz w:val="24"/>
          <w:szCs w:val="24"/>
        </w:rPr>
        <w:t>Литература</w:t>
      </w:r>
    </w:p>
    <w:p w:rsidR="00B1064F" w:rsidRPr="0081445F" w:rsidRDefault="0081445F" w:rsidP="000E196D">
      <w:pPr>
        <w:ind w:firstLine="567"/>
        <w:jc w:val="both"/>
        <w:rPr>
          <w:sz w:val="24"/>
          <w:szCs w:val="24"/>
        </w:rPr>
      </w:pPr>
      <w:r w:rsidRPr="0081445F">
        <w:rPr>
          <w:sz w:val="24"/>
          <w:szCs w:val="24"/>
        </w:rPr>
        <w:t xml:space="preserve">1. </w:t>
      </w:r>
      <w:r w:rsidR="00B1064F" w:rsidRPr="00B1064F">
        <w:rPr>
          <w:sz w:val="24"/>
          <w:szCs w:val="24"/>
        </w:rPr>
        <w:t>Перспективные технологии и приоритетные направления</w:t>
      </w:r>
      <w:r w:rsidR="00B1064F">
        <w:rPr>
          <w:sz w:val="24"/>
          <w:szCs w:val="24"/>
        </w:rPr>
        <w:t xml:space="preserve"> в</w:t>
      </w:r>
      <w:r w:rsidR="00B1064F" w:rsidRPr="00B1064F">
        <w:rPr>
          <w:sz w:val="24"/>
          <w:szCs w:val="24"/>
        </w:rPr>
        <w:t xml:space="preserve"> сфере хранения и переработки сельскохозяйственной</w:t>
      </w:r>
      <w:r w:rsidR="00B1064F">
        <w:rPr>
          <w:sz w:val="24"/>
          <w:szCs w:val="24"/>
        </w:rPr>
        <w:t xml:space="preserve"> п</w:t>
      </w:r>
      <w:r w:rsidR="00B1064F" w:rsidRPr="00B1064F">
        <w:rPr>
          <w:sz w:val="24"/>
          <w:szCs w:val="24"/>
        </w:rPr>
        <w:t>родукции</w:t>
      </w:r>
      <w:r w:rsidR="00B1064F">
        <w:rPr>
          <w:sz w:val="24"/>
          <w:szCs w:val="24"/>
        </w:rPr>
        <w:t xml:space="preserve"> / </w:t>
      </w:r>
      <w:r w:rsidR="00B1064F" w:rsidRPr="00B1064F">
        <w:rPr>
          <w:sz w:val="24"/>
          <w:szCs w:val="24"/>
        </w:rPr>
        <w:t xml:space="preserve">Горлов С.М., </w:t>
      </w:r>
      <w:proofErr w:type="spellStart"/>
      <w:r w:rsidR="00B1064F" w:rsidRPr="00B1064F">
        <w:rPr>
          <w:sz w:val="24"/>
          <w:szCs w:val="24"/>
        </w:rPr>
        <w:t>Першакова</w:t>
      </w:r>
      <w:proofErr w:type="spellEnd"/>
      <w:r w:rsidR="00B1064F" w:rsidRPr="00B1064F">
        <w:rPr>
          <w:sz w:val="24"/>
          <w:szCs w:val="24"/>
        </w:rPr>
        <w:t xml:space="preserve"> Т.В., </w:t>
      </w:r>
      <w:r w:rsidR="00B1064F">
        <w:rPr>
          <w:sz w:val="24"/>
          <w:szCs w:val="24"/>
        </w:rPr>
        <w:t xml:space="preserve">Алёшин В.Н. - </w:t>
      </w:r>
      <w:r w:rsidR="00B1064F">
        <w:rPr>
          <w:sz w:val="24"/>
          <w:szCs w:val="24"/>
        </w:rPr>
        <w:t>Н</w:t>
      </w:r>
      <w:r w:rsidR="00B1064F" w:rsidRPr="0081445F">
        <w:rPr>
          <w:sz w:val="24"/>
          <w:szCs w:val="24"/>
        </w:rPr>
        <w:t>аучные труды Северо-Кавказского федерального научного центра садоводства, виноградарства, виноделия</w:t>
      </w:r>
      <w:r w:rsidR="00B1064F">
        <w:rPr>
          <w:sz w:val="24"/>
          <w:szCs w:val="24"/>
        </w:rPr>
        <w:t>. – Т.</w:t>
      </w:r>
      <w:r w:rsidR="00B1064F">
        <w:rPr>
          <w:sz w:val="24"/>
          <w:szCs w:val="24"/>
        </w:rPr>
        <w:t>20</w:t>
      </w:r>
      <w:r w:rsidR="00B1064F">
        <w:rPr>
          <w:sz w:val="24"/>
          <w:szCs w:val="24"/>
        </w:rPr>
        <w:t xml:space="preserve">. – 2018. – С. </w:t>
      </w:r>
      <w:r w:rsidR="00B1064F">
        <w:rPr>
          <w:sz w:val="24"/>
          <w:szCs w:val="24"/>
        </w:rPr>
        <w:t>9</w:t>
      </w:r>
      <w:r w:rsidR="00B1064F" w:rsidRPr="0081445F">
        <w:rPr>
          <w:sz w:val="24"/>
          <w:szCs w:val="24"/>
        </w:rPr>
        <w:t>-</w:t>
      </w:r>
      <w:r w:rsidR="00B1064F">
        <w:rPr>
          <w:sz w:val="24"/>
          <w:szCs w:val="24"/>
        </w:rPr>
        <w:t>2</w:t>
      </w:r>
      <w:r w:rsidR="00B1064F" w:rsidRPr="0081445F">
        <w:rPr>
          <w:sz w:val="24"/>
          <w:szCs w:val="24"/>
        </w:rPr>
        <w:t>1</w:t>
      </w:r>
      <w:r w:rsidR="00B1064F">
        <w:rPr>
          <w:sz w:val="24"/>
          <w:szCs w:val="24"/>
        </w:rPr>
        <w:t>.</w:t>
      </w:r>
    </w:p>
    <w:p w:rsidR="0081445F" w:rsidRDefault="00B1064F" w:rsidP="000E196D">
      <w:pPr>
        <w:ind w:firstLine="567"/>
        <w:jc w:val="both"/>
        <w:rPr>
          <w:sz w:val="24"/>
          <w:szCs w:val="24"/>
        </w:rPr>
      </w:pPr>
      <w:r>
        <w:rPr>
          <w:sz w:val="24"/>
          <w:szCs w:val="24"/>
        </w:rPr>
        <w:t xml:space="preserve">2. </w:t>
      </w:r>
      <w:r w:rsidR="0081445F" w:rsidRPr="0081445F">
        <w:rPr>
          <w:sz w:val="24"/>
          <w:szCs w:val="24"/>
        </w:rPr>
        <w:t>Инновационная технология в области получения</w:t>
      </w:r>
      <w:r w:rsidR="0081445F">
        <w:rPr>
          <w:sz w:val="24"/>
          <w:szCs w:val="24"/>
        </w:rPr>
        <w:t xml:space="preserve"> д</w:t>
      </w:r>
      <w:r w:rsidR="0081445F" w:rsidRPr="0081445F">
        <w:rPr>
          <w:sz w:val="24"/>
          <w:szCs w:val="24"/>
        </w:rPr>
        <w:t>иффузионного сока свеклосахарного производства</w:t>
      </w:r>
      <w:r w:rsidR="0081445F">
        <w:rPr>
          <w:sz w:val="24"/>
          <w:szCs w:val="24"/>
        </w:rPr>
        <w:t xml:space="preserve"> / </w:t>
      </w:r>
      <w:r w:rsidR="0081445F" w:rsidRPr="0081445F">
        <w:rPr>
          <w:sz w:val="24"/>
          <w:szCs w:val="24"/>
        </w:rPr>
        <w:t xml:space="preserve">Городецкий В.О., </w:t>
      </w:r>
      <w:proofErr w:type="spellStart"/>
      <w:r w:rsidR="0081445F" w:rsidRPr="0081445F">
        <w:rPr>
          <w:sz w:val="24"/>
          <w:szCs w:val="24"/>
        </w:rPr>
        <w:t>Люсый</w:t>
      </w:r>
      <w:proofErr w:type="spellEnd"/>
      <w:r w:rsidR="0081445F" w:rsidRPr="0081445F">
        <w:rPr>
          <w:sz w:val="24"/>
          <w:szCs w:val="24"/>
        </w:rPr>
        <w:t xml:space="preserve"> И.Н., </w:t>
      </w:r>
      <w:proofErr w:type="spellStart"/>
      <w:r w:rsidR="0081445F" w:rsidRPr="0081445F">
        <w:rPr>
          <w:sz w:val="24"/>
          <w:szCs w:val="24"/>
        </w:rPr>
        <w:t>Даишева</w:t>
      </w:r>
      <w:proofErr w:type="spellEnd"/>
      <w:r w:rsidR="0081445F" w:rsidRPr="0081445F">
        <w:rPr>
          <w:sz w:val="24"/>
          <w:szCs w:val="24"/>
        </w:rPr>
        <w:t xml:space="preserve"> Н.М., Семенихин С.О., </w:t>
      </w:r>
      <w:proofErr w:type="spellStart"/>
      <w:r w:rsidR="0081445F" w:rsidRPr="0081445F">
        <w:rPr>
          <w:sz w:val="24"/>
          <w:szCs w:val="24"/>
        </w:rPr>
        <w:t>Котляревская</w:t>
      </w:r>
      <w:proofErr w:type="spellEnd"/>
      <w:r w:rsidR="0081445F" w:rsidRPr="0081445F">
        <w:rPr>
          <w:sz w:val="24"/>
          <w:szCs w:val="24"/>
        </w:rPr>
        <w:t xml:space="preserve"> Н.И., Усманов М.М.</w:t>
      </w:r>
      <w:r w:rsidR="0081445F">
        <w:rPr>
          <w:sz w:val="24"/>
          <w:szCs w:val="24"/>
        </w:rPr>
        <w:t xml:space="preserve"> - Н</w:t>
      </w:r>
      <w:r w:rsidR="0081445F" w:rsidRPr="0081445F">
        <w:rPr>
          <w:sz w:val="24"/>
          <w:szCs w:val="24"/>
        </w:rPr>
        <w:t>аучные труды Северо-Кавказского федерального научного центра садоводства, виноградарства, виноделия</w:t>
      </w:r>
      <w:r w:rsidR="0081445F">
        <w:rPr>
          <w:sz w:val="24"/>
          <w:szCs w:val="24"/>
        </w:rPr>
        <w:t xml:space="preserve">. – Т.15. – 2018. – С. </w:t>
      </w:r>
      <w:r w:rsidR="0081445F" w:rsidRPr="0081445F">
        <w:rPr>
          <w:sz w:val="24"/>
          <w:szCs w:val="24"/>
        </w:rPr>
        <w:t>167-172</w:t>
      </w:r>
      <w:r w:rsidR="0081445F">
        <w:rPr>
          <w:sz w:val="24"/>
          <w:szCs w:val="24"/>
        </w:rPr>
        <w:t>.</w:t>
      </w:r>
    </w:p>
    <w:p w:rsidR="00F83CA8" w:rsidRPr="00F83CA8" w:rsidRDefault="000E196D" w:rsidP="00F83CA8">
      <w:pPr>
        <w:ind w:firstLine="567"/>
        <w:jc w:val="both"/>
        <w:rPr>
          <w:sz w:val="24"/>
          <w:szCs w:val="24"/>
        </w:rPr>
      </w:pPr>
      <w:r>
        <w:rPr>
          <w:sz w:val="24"/>
          <w:szCs w:val="24"/>
        </w:rPr>
        <w:t xml:space="preserve">3. </w:t>
      </w:r>
      <w:r w:rsidR="00F83CA8" w:rsidRPr="00F83CA8">
        <w:rPr>
          <w:sz w:val="24"/>
          <w:szCs w:val="24"/>
        </w:rPr>
        <w:t>Бугаенко</w:t>
      </w:r>
      <w:r w:rsidR="00F83CA8">
        <w:rPr>
          <w:sz w:val="24"/>
          <w:szCs w:val="24"/>
        </w:rPr>
        <w:t xml:space="preserve"> </w:t>
      </w:r>
      <w:r w:rsidR="00F83CA8" w:rsidRPr="00F83CA8">
        <w:rPr>
          <w:sz w:val="24"/>
          <w:szCs w:val="24"/>
        </w:rPr>
        <w:t>И.</w:t>
      </w:r>
      <w:r w:rsidR="00F83CA8">
        <w:rPr>
          <w:sz w:val="24"/>
          <w:szCs w:val="24"/>
        </w:rPr>
        <w:t xml:space="preserve"> </w:t>
      </w:r>
      <w:r w:rsidR="00F83CA8" w:rsidRPr="00F83CA8">
        <w:rPr>
          <w:sz w:val="24"/>
          <w:szCs w:val="24"/>
        </w:rPr>
        <w:t xml:space="preserve">Ф. </w:t>
      </w:r>
      <w:r w:rsidR="00F83CA8" w:rsidRPr="00F83CA8">
        <w:rPr>
          <w:sz w:val="24"/>
          <w:szCs w:val="24"/>
        </w:rPr>
        <w:t>Физико-химические методы анализа и контроля в сахарном производстве</w:t>
      </w:r>
      <w:proofErr w:type="gramStart"/>
      <w:r w:rsidR="00F83CA8">
        <w:rPr>
          <w:sz w:val="24"/>
          <w:szCs w:val="24"/>
        </w:rPr>
        <w:t xml:space="preserve"> :</w:t>
      </w:r>
      <w:proofErr w:type="gramEnd"/>
      <w:r w:rsidR="00F83CA8">
        <w:rPr>
          <w:sz w:val="24"/>
          <w:szCs w:val="24"/>
        </w:rPr>
        <w:t xml:space="preserve">  у</w:t>
      </w:r>
      <w:r w:rsidR="00F83CA8" w:rsidRPr="00F83CA8">
        <w:rPr>
          <w:sz w:val="24"/>
          <w:szCs w:val="24"/>
        </w:rPr>
        <w:t>чебное пособие</w:t>
      </w:r>
      <w:r w:rsidR="00F83CA8">
        <w:rPr>
          <w:sz w:val="24"/>
          <w:szCs w:val="24"/>
        </w:rPr>
        <w:t xml:space="preserve"> / </w:t>
      </w:r>
      <w:r w:rsidR="00F83CA8" w:rsidRPr="00F83CA8">
        <w:rPr>
          <w:sz w:val="24"/>
          <w:szCs w:val="24"/>
        </w:rPr>
        <w:t>И.</w:t>
      </w:r>
      <w:r w:rsidR="00F83CA8">
        <w:rPr>
          <w:sz w:val="24"/>
          <w:szCs w:val="24"/>
        </w:rPr>
        <w:t xml:space="preserve"> </w:t>
      </w:r>
      <w:r w:rsidR="00F83CA8" w:rsidRPr="00F83CA8">
        <w:rPr>
          <w:sz w:val="24"/>
          <w:szCs w:val="24"/>
        </w:rPr>
        <w:t>Ф. Бугаенко</w:t>
      </w:r>
      <w:r w:rsidR="00F83CA8">
        <w:rPr>
          <w:sz w:val="24"/>
          <w:szCs w:val="24"/>
        </w:rPr>
        <w:t>,</w:t>
      </w:r>
      <w:r w:rsidR="00F83CA8" w:rsidRPr="00F83CA8">
        <w:rPr>
          <w:sz w:val="24"/>
          <w:szCs w:val="24"/>
        </w:rPr>
        <w:t xml:space="preserve"> С</w:t>
      </w:r>
      <w:r w:rsidR="00F83CA8">
        <w:rPr>
          <w:sz w:val="24"/>
          <w:szCs w:val="24"/>
        </w:rPr>
        <w:t>.</w:t>
      </w:r>
      <w:r w:rsidR="00F83CA8" w:rsidRPr="00F83CA8">
        <w:rPr>
          <w:sz w:val="24"/>
          <w:szCs w:val="24"/>
        </w:rPr>
        <w:t xml:space="preserve">В. </w:t>
      </w:r>
      <w:proofErr w:type="spellStart"/>
      <w:r w:rsidR="00F83CA8" w:rsidRPr="00F83CA8">
        <w:rPr>
          <w:sz w:val="24"/>
          <w:szCs w:val="24"/>
        </w:rPr>
        <w:t>Штерман</w:t>
      </w:r>
      <w:proofErr w:type="spellEnd"/>
      <w:r w:rsidR="00F83CA8">
        <w:rPr>
          <w:sz w:val="24"/>
          <w:szCs w:val="24"/>
        </w:rPr>
        <w:t>. – М., 2006. – 129 с.</w:t>
      </w:r>
    </w:p>
    <w:p w:rsidR="000E196D" w:rsidRDefault="00F83CA8" w:rsidP="000E196D">
      <w:pPr>
        <w:ind w:firstLine="567"/>
        <w:jc w:val="both"/>
        <w:rPr>
          <w:sz w:val="24"/>
          <w:szCs w:val="24"/>
        </w:rPr>
      </w:pPr>
      <w:r>
        <w:rPr>
          <w:sz w:val="24"/>
          <w:szCs w:val="24"/>
        </w:rPr>
        <w:t xml:space="preserve">4. </w:t>
      </w:r>
      <w:r w:rsidR="000E196D" w:rsidRPr="000E196D">
        <w:rPr>
          <w:sz w:val="24"/>
          <w:szCs w:val="24"/>
        </w:rPr>
        <w:t>Получение безалкогольных напитков на основе очищенного свекловичного сока</w:t>
      </w:r>
      <w:r w:rsidR="000E196D">
        <w:rPr>
          <w:sz w:val="24"/>
          <w:szCs w:val="24"/>
        </w:rPr>
        <w:t xml:space="preserve"> / </w:t>
      </w:r>
      <w:r w:rsidR="000E196D" w:rsidRPr="000E196D">
        <w:rPr>
          <w:sz w:val="24"/>
          <w:szCs w:val="24"/>
        </w:rPr>
        <w:t>Кульнева Н.Г., Зуева Н.В., Свешников И.Ю., Пинахина Л.А., Тихонова М.Ю.</w:t>
      </w:r>
      <w:r w:rsidR="000E196D">
        <w:rPr>
          <w:sz w:val="24"/>
          <w:szCs w:val="24"/>
        </w:rPr>
        <w:t xml:space="preserve"> // </w:t>
      </w:r>
      <w:r w:rsidR="000E196D" w:rsidRPr="000E196D">
        <w:rPr>
          <w:sz w:val="24"/>
          <w:szCs w:val="24"/>
        </w:rPr>
        <w:t>«ПИЩА. ЭКОЛОГИЯ. КАЧЕСТВО»</w:t>
      </w:r>
      <w:proofErr w:type="gramStart"/>
      <w:r w:rsidR="000E196D">
        <w:rPr>
          <w:sz w:val="24"/>
          <w:szCs w:val="24"/>
        </w:rPr>
        <w:t xml:space="preserve"> </w:t>
      </w:r>
      <w:r w:rsidR="000E196D" w:rsidRPr="000E196D">
        <w:rPr>
          <w:sz w:val="24"/>
          <w:szCs w:val="24"/>
        </w:rPr>
        <w:t>:</w:t>
      </w:r>
      <w:proofErr w:type="gramEnd"/>
      <w:r w:rsidR="000E196D" w:rsidRPr="000E196D">
        <w:rPr>
          <w:sz w:val="24"/>
          <w:szCs w:val="24"/>
        </w:rPr>
        <w:t xml:space="preserve"> труды XV Международной научно-практической конференции</w:t>
      </w:r>
      <w:r w:rsidR="000E196D">
        <w:rPr>
          <w:sz w:val="24"/>
          <w:szCs w:val="24"/>
        </w:rPr>
        <w:t xml:space="preserve">, </w:t>
      </w:r>
      <w:r w:rsidR="000E196D" w:rsidRPr="000E196D">
        <w:rPr>
          <w:sz w:val="24"/>
          <w:szCs w:val="24"/>
        </w:rPr>
        <w:t>г. Новосибирск 27-29 июня 2018 года - С.334-336</w:t>
      </w:r>
      <w:r w:rsidR="000E196D">
        <w:rPr>
          <w:sz w:val="24"/>
          <w:szCs w:val="24"/>
        </w:rPr>
        <w:t>.</w:t>
      </w:r>
    </w:p>
    <w:p w:rsidR="000E196D" w:rsidRPr="000E196D" w:rsidRDefault="00F83CA8" w:rsidP="000E196D">
      <w:pPr>
        <w:ind w:firstLine="567"/>
        <w:jc w:val="both"/>
        <w:rPr>
          <w:sz w:val="24"/>
          <w:szCs w:val="24"/>
        </w:rPr>
      </w:pPr>
      <w:r>
        <w:rPr>
          <w:sz w:val="24"/>
          <w:szCs w:val="24"/>
        </w:rPr>
        <w:t>5</w:t>
      </w:r>
      <w:r w:rsidR="000E196D">
        <w:rPr>
          <w:sz w:val="24"/>
          <w:szCs w:val="24"/>
        </w:rPr>
        <w:t xml:space="preserve">. </w:t>
      </w:r>
      <w:r w:rsidR="000E196D" w:rsidRPr="000E196D">
        <w:rPr>
          <w:sz w:val="24"/>
          <w:szCs w:val="24"/>
        </w:rPr>
        <w:t xml:space="preserve">Напитки на основе очищенного </w:t>
      </w:r>
      <w:proofErr w:type="spellStart"/>
      <w:r w:rsidR="000E196D" w:rsidRPr="000E196D">
        <w:rPr>
          <w:sz w:val="24"/>
          <w:szCs w:val="24"/>
        </w:rPr>
        <w:t>cвекловичного</w:t>
      </w:r>
      <w:proofErr w:type="spellEnd"/>
      <w:r w:rsidR="000E196D" w:rsidRPr="000E196D">
        <w:rPr>
          <w:sz w:val="24"/>
          <w:szCs w:val="24"/>
        </w:rPr>
        <w:t xml:space="preserve"> сока</w:t>
      </w:r>
      <w:r w:rsidR="000E196D">
        <w:rPr>
          <w:sz w:val="24"/>
          <w:szCs w:val="24"/>
        </w:rPr>
        <w:t xml:space="preserve"> / </w:t>
      </w:r>
      <w:r w:rsidR="000E196D" w:rsidRPr="000E196D">
        <w:rPr>
          <w:sz w:val="24"/>
          <w:szCs w:val="24"/>
        </w:rPr>
        <w:t xml:space="preserve">Н.Г. Кульнева,  Ю.И. Чернова, Ю.А. Ноздреватых, К.Ю. </w:t>
      </w:r>
      <w:proofErr w:type="spellStart"/>
      <w:r w:rsidR="000E196D" w:rsidRPr="000E196D">
        <w:rPr>
          <w:sz w:val="24"/>
          <w:szCs w:val="24"/>
        </w:rPr>
        <w:t>Шумкина</w:t>
      </w:r>
      <w:proofErr w:type="spellEnd"/>
      <w:r w:rsidR="000E196D" w:rsidRPr="000E196D">
        <w:rPr>
          <w:sz w:val="24"/>
          <w:szCs w:val="24"/>
        </w:rPr>
        <w:t>, М.Е. Шумаков</w:t>
      </w:r>
      <w:r w:rsidR="000E196D">
        <w:rPr>
          <w:sz w:val="24"/>
          <w:szCs w:val="24"/>
        </w:rPr>
        <w:t xml:space="preserve"> // </w:t>
      </w:r>
      <w:r w:rsidR="000E196D" w:rsidRPr="000E196D">
        <w:rPr>
          <w:sz w:val="24"/>
          <w:szCs w:val="24"/>
        </w:rPr>
        <w:t xml:space="preserve"> «Продовольственная безопасность: научное, кадровое и информационное обеспечение»</w:t>
      </w:r>
      <w:proofErr w:type="gramStart"/>
      <w:r w:rsidR="000E196D">
        <w:rPr>
          <w:sz w:val="24"/>
          <w:szCs w:val="24"/>
        </w:rPr>
        <w:t xml:space="preserve"> :</w:t>
      </w:r>
      <w:proofErr w:type="gramEnd"/>
      <w:r w:rsidR="000E196D" w:rsidRPr="000E196D">
        <w:rPr>
          <w:sz w:val="24"/>
          <w:szCs w:val="24"/>
        </w:rPr>
        <w:t xml:space="preserve"> </w:t>
      </w:r>
      <w:proofErr w:type="spellStart"/>
      <w:r w:rsidR="000E196D">
        <w:rPr>
          <w:sz w:val="24"/>
          <w:szCs w:val="24"/>
        </w:rPr>
        <w:t>с</w:t>
      </w:r>
      <w:r w:rsidR="000E196D" w:rsidRPr="000E196D">
        <w:rPr>
          <w:sz w:val="24"/>
          <w:szCs w:val="24"/>
        </w:rPr>
        <w:t>борн</w:t>
      </w:r>
      <w:proofErr w:type="spellEnd"/>
      <w:r w:rsidR="000E196D">
        <w:rPr>
          <w:sz w:val="24"/>
          <w:szCs w:val="24"/>
        </w:rPr>
        <w:t>.</w:t>
      </w:r>
      <w:r w:rsidR="000E196D" w:rsidRPr="000E196D">
        <w:rPr>
          <w:sz w:val="24"/>
          <w:szCs w:val="24"/>
        </w:rPr>
        <w:t xml:space="preserve"> </w:t>
      </w:r>
      <w:r w:rsidR="000E196D" w:rsidRPr="000E196D">
        <w:rPr>
          <w:sz w:val="24"/>
          <w:szCs w:val="24"/>
        </w:rPr>
        <w:t>Н</w:t>
      </w:r>
      <w:r w:rsidR="000E196D" w:rsidRPr="000E196D">
        <w:rPr>
          <w:sz w:val="24"/>
          <w:szCs w:val="24"/>
        </w:rPr>
        <w:t>ауч</w:t>
      </w:r>
      <w:r w:rsidR="000E196D">
        <w:rPr>
          <w:sz w:val="24"/>
          <w:szCs w:val="24"/>
        </w:rPr>
        <w:t>.</w:t>
      </w:r>
      <w:r w:rsidR="000E196D" w:rsidRPr="000E196D">
        <w:rPr>
          <w:sz w:val="24"/>
          <w:szCs w:val="24"/>
        </w:rPr>
        <w:t xml:space="preserve"> статей и докладов V Международной научно-практической конференции (Воронеж, 23 ноября 2018 года). – С.535-540</w:t>
      </w:r>
      <w:r w:rsidR="000E196D">
        <w:rPr>
          <w:sz w:val="24"/>
          <w:szCs w:val="24"/>
        </w:rPr>
        <w:t>.</w:t>
      </w:r>
      <w:r w:rsidR="000E196D" w:rsidRPr="000E196D">
        <w:rPr>
          <w:sz w:val="24"/>
          <w:szCs w:val="24"/>
        </w:rPr>
        <w:tab/>
      </w:r>
    </w:p>
    <w:p w:rsidR="000E196D" w:rsidRPr="0081445F" w:rsidRDefault="00F83CA8" w:rsidP="000E196D">
      <w:pPr>
        <w:ind w:firstLine="567"/>
        <w:jc w:val="both"/>
        <w:rPr>
          <w:sz w:val="24"/>
          <w:szCs w:val="24"/>
        </w:rPr>
      </w:pPr>
      <w:r>
        <w:rPr>
          <w:sz w:val="24"/>
          <w:szCs w:val="24"/>
        </w:rPr>
        <w:t>6</w:t>
      </w:r>
      <w:r w:rsidR="000E196D">
        <w:rPr>
          <w:sz w:val="24"/>
          <w:szCs w:val="24"/>
        </w:rPr>
        <w:t xml:space="preserve">. </w:t>
      </w:r>
      <w:r w:rsidR="000E196D" w:rsidRPr="000E196D">
        <w:rPr>
          <w:sz w:val="24"/>
          <w:szCs w:val="24"/>
        </w:rPr>
        <w:t xml:space="preserve">Использование очищенного свекловичного сока  при производстве хлебобулочных изделий и напитков </w:t>
      </w:r>
      <w:r w:rsidR="000E196D">
        <w:rPr>
          <w:sz w:val="24"/>
          <w:szCs w:val="24"/>
        </w:rPr>
        <w:t xml:space="preserve">/ </w:t>
      </w:r>
      <w:r w:rsidR="000E196D" w:rsidRPr="000E196D">
        <w:rPr>
          <w:sz w:val="24"/>
          <w:szCs w:val="24"/>
        </w:rPr>
        <w:t>Кульнева Н.Г., Жаркова И.М., Зуева Н.В., Чернова Ю.И.</w:t>
      </w:r>
      <w:r w:rsidR="000E196D">
        <w:rPr>
          <w:sz w:val="24"/>
          <w:szCs w:val="24"/>
        </w:rPr>
        <w:t xml:space="preserve"> // </w:t>
      </w:r>
      <w:r w:rsidR="000E196D" w:rsidRPr="000E196D">
        <w:rPr>
          <w:sz w:val="24"/>
          <w:szCs w:val="24"/>
        </w:rPr>
        <w:t>Производство и переработка сельскохозяйственной продукции: менеджмент качества и безопасности</w:t>
      </w:r>
      <w:proofErr w:type="gramStart"/>
      <w:r w:rsidR="000E196D">
        <w:rPr>
          <w:sz w:val="24"/>
          <w:szCs w:val="24"/>
        </w:rPr>
        <w:t xml:space="preserve"> </w:t>
      </w:r>
      <w:r w:rsidR="000E196D" w:rsidRPr="000E196D">
        <w:rPr>
          <w:sz w:val="24"/>
          <w:szCs w:val="24"/>
        </w:rPr>
        <w:t>:</w:t>
      </w:r>
      <w:proofErr w:type="gramEnd"/>
      <w:r w:rsidR="000E196D" w:rsidRPr="000E196D">
        <w:rPr>
          <w:sz w:val="24"/>
          <w:szCs w:val="24"/>
        </w:rPr>
        <w:t xml:space="preserve"> материалы </w:t>
      </w:r>
      <w:r w:rsidR="000E196D">
        <w:rPr>
          <w:sz w:val="24"/>
          <w:szCs w:val="24"/>
        </w:rPr>
        <w:t>М</w:t>
      </w:r>
      <w:r w:rsidR="000E196D" w:rsidRPr="000E196D">
        <w:rPr>
          <w:sz w:val="24"/>
          <w:szCs w:val="24"/>
        </w:rPr>
        <w:t xml:space="preserve">еждународной научно-практической конференции, </w:t>
      </w:r>
      <w:r w:rsidR="000E196D" w:rsidRPr="000E196D">
        <w:rPr>
          <w:sz w:val="24"/>
          <w:szCs w:val="24"/>
        </w:rPr>
        <w:lastRenderedPageBreak/>
        <w:t>посвященной 25-летию факультета технологии и товароведения Воронежского государственного аграрного университета имени императора Петра I (Россия, Воронеж, 7-9 ноября 2018 г.). – Ч. II. – Воронеж: ФГБОУ ВО Воронежский ГАУ, 2018. –С.52</w:t>
      </w:r>
      <w:r w:rsidR="000E196D">
        <w:rPr>
          <w:sz w:val="24"/>
          <w:szCs w:val="24"/>
        </w:rPr>
        <w:t>-55.</w:t>
      </w:r>
      <w:r w:rsidR="000E196D" w:rsidRPr="000E196D">
        <w:rPr>
          <w:sz w:val="24"/>
          <w:szCs w:val="24"/>
        </w:rPr>
        <w:tab/>
      </w:r>
      <w:r w:rsidR="000E196D" w:rsidRPr="000E196D">
        <w:rPr>
          <w:sz w:val="24"/>
          <w:szCs w:val="24"/>
        </w:rPr>
        <w:tab/>
      </w:r>
    </w:p>
    <w:p w:rsidR="00FC5D9D" w:rsidRPr="00FC5D9D" w:rsidRDefault="00FC5D9D" w:rsidP="00FC5D9D">
      <w:pPr>
        <w:ind w:firstLine="567"/>
        <w:jc w:val="both"/>
        <w:rPr>
          <w:sz w:val="24"/>
          <w:szCs w:val="24"/>
        </w:rPr>
      </w:pPr>
    </w:p>
    <w:p w:rsidR="00263519" w:rsidRPr="00263519" w:rsidRDefault="00263519" w:rsidP="00263519">
      <w:pPr>
        <w:ind w:firstLine="567"/>
        <w:rPr>
          <w:sz w:val="24"/>
          <w:szCs w:val="24"/>
        </w:rPr>
      </w:pPr>
    </w:p>
    <w:sectPr w:rsidR="00263519" w:rsidRPr="00263519" w:rsidSect="00B222BB">
      <w:headerReference w:type="default" r:id="rId12"/>
      <w:pgSz w:w="11906" w:h="16838"/>
      <w:pgMar w:top="1701" w:right="1304" w:bottom="1247" w:left="124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47" w:rsidRDefault="00707547" w:rsidP="00B222BB">
      <w:r>
        <w:separator/>
      </w:r>
    </w:p>
  </w:endnote>
  <w:endnote w:type="continuationSeparator" w:id="0">
    <w:p w:rsidR="00707547" w:rsidRDefault="00707547" w:rsidP="00B2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47" w:rsidRDefault="00707547" w:rsidP="00B222BB">
      <w:r>
        <w:separator/>
      </w:r>
    </w:p>
  </w:footnote>
  <w:footnote w:type="continuationSeparator" w:id="0">
    <w:p w:rsidR="00707547" w:rsidRDefault="00707547" w:rsidP="00B2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01254"/>
      <w:docPartObj>
        <w:docPartGallery w:val="Page Numbers (Top of Page)"/>
        <w:docPartUnique/>
      </w:docPartObj>
    </w:sdtPr>
    <w:sdtContent>
      <w:p w:rsidR="00B222BB" w:rsidRDefault="00B222BB">
        <w:pPr>
          <w:pStyle w:val="aa"/>
          <w:jc w:val="right"/>
        </w:pPr>
        <w:r>
          <w:fldChar w:fldCharType="begin"/>
        </w:r>
        <w:r>
          <w:instrText>PAGE   \* MERGEFORMAT</w:instrText>
        </w:r>
        <w:r>
          <w:fldChar w:fldCharType="separate"/>
        </w:r>
        <w:r>
          <w:rPr>
            <w:noProof/>
          </w:rPr>
          <w:t>2</w:t>
        </w:r>
        <w:r>
          <w:fldChar w:fldCharType="end"/>
        </w:r>
      </w:p>
    </w:sdtContent>
  </w:sdt>
  <w:p w:rsidR="00B222BB" w:rsidRDefault="00B222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DA"/>
    <w:rsid w:val="00091414"/>
    <w:rsid w:val="000D3BF2"/>
    <w:rsid w:val="000E196D"/>
    <w:rsid w:val="001175DA"/>
    <w:rsid w:val="001E2421"/>
    <w:rsid w:val="00263519"/>
    <w:rsid w:val="002B4C49"/>
    <w:rsid w:val="00306E40"/>
    <w:rsid w:val="00456D5F"/>
    <w:rsid w:val="00507BC5"/>
    <w:rsid w:val="0052384E"/>
    <w:rsid w:val="005969CC"/>
    <w:rsid w:val="005B1250"/>
    <w:rsid w:val="005B6F82"/>
    <w:rsid w:val="005E7153"/>
    <w:rsid w:val="006078D7"/>
    <w:rsid w:val="006441D2"/>
    <w:rsid w:val="006C430D"/>
    <w:rsid w:val="00707547"/>
    <w:rsid w:val="00726693"/>
    <w:rsid w:val="0077589A"/>
    <w:rsid w:val="0081445F"/>
    <w:rsid w:val="008912F0"/>
    <w:rsid w:val="00A1652F"/>
    <w:rsid w:val="00AA264B"/>
    <w:rsid w:val="00AB4597"/>
    <w:rsid w:val="00B1064F"/>
    <w:rsid w:val="00B222BB"/>
    <w:rsid w:val="00B6377C"/>
    <w:rsid w:val="00C505E7"/>
    <w:rsid w:val="00CF366B"/>
    <w:rsid w:val="00D238D5"/>
    <w:rsid w:val="00DE2FDB"/>
    <w:rsid w:val="00E02B0F"/>
    <w:rsid w:val="00E17F57"/>
    <w:rsid w:val="00E25EAD"/>
    <w:rsid w:val="00E442F5"/>
    <w:rsid w:val="00F037CA"/>
    <w:rsid w:val="00F24372"/>
    <w:rsid w:val="00F66E94"/>
    <w:rsid w:val="00F83CA8"/>
    <w:rsid w:val="00FB098C"/>
    <w:rsid w:val="00FC4DC3"/>
    <w:rsid w:val="00FC5D9D"/>
    <w:rsid w:val="00FE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F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507BC5"/>
    <w:pPr>
      <w:keepNext/>
      <w:keepLines/>
      <w:spacing w:line="360" w:lineRule="auto"/>
      <w:jc w:val="center"/>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5DA"/>
    <w:pPr>
      <w:spacing w:before="100" w:beforeAutospacing="1" w:after="100" w:afterAutospacing="1"/>
    </w:pPr>
    <w:rPr>
      <w:sz w:val="24"/>
      <w:szCs w:val="24"/>
    </w:rPr>
  </w:style>
  <w:style w:type="character" w:customStyle="1" w:styleId="hps">
    <w:name w:val="hps"/>
    <w:basedOn w:val="a0"/>
    <w:rsid w:val="001175DA"/>
  </w:style>
  <w:style w:type="character" w:customStyle="1" w:styleId="20">
    <w:name w:val="Заголовок 2 Знак"/>
    <w:basedOn w:val="a0"/>
    <w:link w:val="2"/>
    <w:uiPriority w:val="9"/>
    <w:rsid w:val="00507BC5"/>
    <w:rPr>
      <w:rFonts w:ascii="Times New Roman" w:eastAsiaTheme="majorEastAsia" w:hAnsi="Times New Roman" w:cstheme="majorBidi"/>
      <w:color w:val="000000" w:themeColor="text1"/>
      <w:sz w:val="28"/>
      <w:szCs w:val="26"/>
      <w:lang w:eastAsia="ru-RU"/>
    </w:rPr>
  </w:style>
  <w:style w:type="table" w:styleId="a4">
    <w:name w:val="Table Grid"/>
    <w:basedOn w:val="a1"/>
    <w:uiPriority w:val="39"/>
    <w:rsid w:val="0050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507BC5"/>
    <w:pPr>
      <w:spacing w:after="120"/>
    </w:pPr>
    <w:rPr>
      <w:spacing w:val="-13"/>
      <w:sz w:val="20"/>
    </w:rPr>
  </w:style>
  <w:style w:type="character" w:customStyle="1" w:styleId="a6">
    <w:name w:val="Основной текст Знак"/>
    <w:basedOn w:val="a0"/>
    <w:link w:val="a5"/>
    <w:rsid w:val="00507BC5"/>
    <w:rPr>
      <w:rFonts w:ascii="Times New Roman" w:eastAsia="Times New Roman" w:hAnsi="Times New Roman" w:cs="Times New Roman"/>
      <w:spacing w:val="-13"/>
      <w:sz w:val="20"/>
      <w:szCs w:val="20"/>
      <w:lang w:eastAsia="ru-RU"/>
    </w:rPr>
  </w:style>
  <w:style w:type="character" w:customStyle="1" w:styleId="a7">
    <w:name w:val="Основной текст_"/>
    <w:basedOn w:val="a0"/>
    <w:link w:val="1"/>
    <w:rsid w:val="00507BC5"/>
    <w:rPr>
      <w:rFonts w:eastAsia="Times New Roman" w:cs="Times New Roman"/>
      <w:sz w:val="19"/>
      <w:szCs w:val="19"/>
      <w:shd w:val="clear" w:color="auto" w:fill="FFFFFF"/>
    </w:rPr>
  </w:style>
  <w:style w:type="paragraph" w:customStyle="1" w:styleId="1">
    <w:name w:val="Основной текст1"/>
    <w:basedOn w:val="a"/>
    <w:link w:val="a7"/>
    <w:rsid w:val="00507BC5"/>
    <w:pPr>
      <w:widowControl w:val="0"/>
      <w:shd w:val="clear" w:color="auto" w:fill="FFFFFF"/>
      <w:spacing w:line="360" w:lineRule="auto"/>
      <w:ind w:firstLine="400"/>
      <w:jc w:val="both"/>
    </w:pPr>
    <w:rPr>
      <w:rFonts w:asciiTheme="minorHAnsi" w:hAnsiTheme="minorHAnsi"/>
      <w:sz w:val="19"/>
      <w:szCs w:val="19"/>
      <w:lang w:eastAsia="en-US"/>
    </w:rPr>
  </w:style>
  <w:style w:type="table" w:customStyle="1" w:styleId="10">
    <w:name w:val="Сетка таблицы1"/>
    <w:basedOn w:val="a1"/>
    <w:next w:val="a4"/>
    <w:uiPriority w:val="39"/>
    <w:rsid w:val="0050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BC5"/>
    <w:rPr>
      <w:rFonts w:ascii="Tahoma" w:hAnsi="Tahoma" w:cs="Tahoma"/>
      <w:sz w:val="16"/>
      <w:szCs w:val="16"/>
    </w:rPr>
  </w:style>
  <w:style w:type="character" w:customStyle="1" w:styleId="a9">
    <w:name w:val="Текст выноски Знак"/>
    <w:basedOn w:val="a0"/>
    <w:link w:val="a8"/>
    <w:uiPriority w:val="99"/>
    <w:semiHidden/>
    <w:rsid w:val="00507BC5"/>
    <w:rPr>
      <w:rFonts w:ascii="Tahoma" w:eastAsia="Times New Roman" w:hAnsi="Tahoma" w:cs="Tahoma"/>
      <w:sz w:val="16"/>
      <w:szCs w:val="16"/>
      <w:lang w:eastAsia="ru-RU"/>
    </w:rPr>
  </w:style>
  <w:style w:type="table" w:customStyle="1" w:styleId="5">
    <w:name w:val="Сетка таблицы5"/>
    <w:basedOn w:val="a1"/>
    <w:uiPriority w:val="59"/>
    <w:rsid w:val="001E2421"/>
    <w:pPr>
      <w:spacing w:after="0" w:line="240" w:lineRule="auto"/>
    </w:pPr>
    <w:rPr>
      <w:rFonts w:ascii="Times New Roman" w:eastAsia="Calibri" w:hAnsi="Times New Roman" w:cs="Times New Roman"/>
      <w:color w:val="000000"/>
      <w:spacing w:val="-13"/>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22BB"/>
    <w:pPr>
      <w:tabs>
        <w:tab w:val="center" w:pos="4677"/>
        <w:tab w:val="right" w:pos="9355"/>
      </w:tabs>
    </w:pPr>
  </w:style>
  <w:style w:type="character" w:customStyle="1" w:styleId="ab">
    <w:name w:val="Верхний колонтитул Знак"/>
    <w:basedOn w:val="a0"/>
    <w:link w:val="aa"/>
    <w:uiPriority w:val="99"/>
    <w:rsid w:val="00B222BB"/>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B222BB"/>
    <w:pPr>
      <w:tabs>
        <w:tab w:val="center" w:pos="4677"/>
        <w:tab w:val="right" w:pos="9355"/>
      </w:tabs>
    </w:pPr>
  </w:style>
  <w:style w:type="character" w:customStyle="1" w:styleId="ad">
    <w:name w:val="Нижний колонтитул Знак"/>
    <w:basedOn w:val="a0"/>
    <w:link w:val="ac"/>
    <w:uiPriority w:val="99"/>
    <w:rsid w:val="00B222B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F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507BC5"/>
    <w:pPr>
      <w:keepNext/>
      <w:keepLines/>
      <w:spacing w:line="360" w:lineRule="auto"/>
      <w:jc w:val="center"/>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5DA"/>
    <w:pPr>
      <w:spacing w:before="100" w:beforeAutospacing="1" w:after="100" w:afterAutospacing="1"/>
    </w:pPr>
    <w:rPr>
      <w:sz w:val="24"/>
      <w:szCs w:val="24"/>
    </w:rPr>
  </w:style>
  <w:style w:type="character" w:customStyle="1" w:styleId="hps">
    <w:name w:val="hps"/>
    <w:basedOn w:val="a0"/>
    <w:rsid w:val="001175DA"/>
  </w:style>
  <w:style w:type="character" w:customStyle="1" w:styleId="20">
    <w:name w:val="Заголовок 2 Знак"/>
    <w:basedOn w:val="a0"/>
    <w:link w:val="2"/>
    <w:uiPriority w:val="9"/>
    <w:rsid w:val="00507BC5"/>
    <w:rPr>
      <w:rFonts w:ascii="Times New Roman" w:eastAsiaTheme="majorEastAsia" w:hAnsi="Times New Roman" w:cstheme="majorBidi"/>
      <w:color w:val="000000" w:themeColor="text1"/>
      <w:sz w:val="28"/>
      <w:szCs w:val="26"/>
      <w:lang w:eastAsia="ru-RU"/>
    </w:rPr>
  </w:style>
  <w:style w:type="table" w:styleId="a4">
    <w:name w:val="Table Grid"/>
    <w:basedOn w:val="a1"/>
    <w:uiPriority w:val="39"/>
    <w:rsid w:val="0050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507BC5"/>
    <w:pPr>
      <w:spacing w:after="120"/>
    </w:pPr>
    <w:rPr>
      <w:spacing w:val="-13"/>
      <w:sz w:val="20"/>
    </w:rPr>
  </w:style>
  <w:style w:type="character" w:customStyle="1" w:styleId="a6">
    <w:name w:val="Основной текст Знак"/>
    <w:basedOn w:val="a0"/>
    <w:link w:val="a5"/>
    <w:rsid w:val="00507BC5"/>
    <w:rPr>
      <w:rFonts w:ascii="Times New Roman" w:eastAsia="Times New Roman" w:hAnsi="Times New Roman" w:cs="Times New Roman"/>
      <w:spacing w:val="-13"/>
      <w:sz w:val="20"/>
      <w:szCs w:val="20"/>
      <w:lang w:eastAsia="ru-RU"/>
    </w:rPr>
  </w:style>
  <w:style w:type="character" w:customStyle="1" w:styleId="a7">
    <w:name w:val="Основной текст_"/>
    <w:basedOn w:val="a0"/>
    <w:link w:val="1"/>
    <w:rsid w:val="00507BC5"/>
    <w:rPr>
      <w:rFonts w:eastAsia="Times New Roman" w:cs="Times New Roman"/>
      <w:sz w:val="19"/>
      <w:szCs w:val="19"/>
      <w:shd w:val="clear" w:color="auto" w:fill="FFFFFF"/>
    </w:rPr>
  </w:style>
  <w:style w:type="paragraph" w:customStyle="1" w:styleId="1">
    <w:name w:val="Основной текст1"/>
    <w:basedOn w:val="a"/>
    <w:link w:val="a7"/>
    <w:rsid w:val="00507BC5"/>
    <w:pPr>
      <w:widowControl w:val="0"/>
      <w:shd w:val="clear" w:color="auto" w:fill="FFFFFF"/>
      <w:spacing w:line="360" w:lineRule="auto"/>
      <w:ind w:firstLine="400"/>
      <w:jc w:val="both"/>
    </w:pPr>
    <w:rPr>
      <w:rFonts w:asciiTheme="minorHAnsi" w:hAnsiTheme="minorHAnsi"/>
      <w:sz w:val="19"/>
      <w:szCs w:val="19"/>
      <w:lang w:eastAsia="en-US"/>
    </w:rPr>
  </w:style>
  <w:style w:type="table" w:customStyle="1" w:styleId="10">
    <w:name w:val="Сетка таблицы1"/>
    <w:basedOn w:val="a1"/>
    <w:next w:val="a4"/>
    <w:uiPriority w:val="39"/>
    <w:rsid w:val="0050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BC5"/>
    <w:rPr>
      <w:rFonts w:ascii="Tahoma" w:hAnsi="Tahoma" w:cs="Tahoma"/>
      <w:sz w:val="16"/>
      <w:szCs w:val="16"/>
    </w:rPr>
  </w:style>
  <w:style w:type="character" w:customStyle="1" w:styleId="a9">
    <w:name w:val="Текст выноски Знак"/>
    <w:basedOn w:val="a0"/>
    <w:link w:val="a8"/>
    <w:uiPriority w:val="99"/>
    <w:semiHidden/>
    <w:rsid w:val="00507BC5"/>
    <w:rPr>
      <w:rFonts w:ascii="Tahoma" w:eastAsia="Times New Roman" w:hAnsi="Tahoma" w:cs="Tahoma"/>
      <w:sz w:val="16"/>
      <w:szCs w:val="16"/>
      <w:lang w:eastAsia="ru-RU"/>
    </w:rPr>
  </w:style>
  <w:style w:type="table" w:customStyle="1" w:styleId="5">
    <w:name w:val="Сетка таблицы5"/>
    <w:basedOn w:val="a1"/>
    <w:uiPriority w:val="59"/>
    <w:rsid w:val="001E2421"/>
    <w:pPr>
      <w:spacing w:after="0" w:line="240" w:lineRule="auto"/>
    </w:pPr>
    <w:rPr>
      <w:rFonts w:ascii="Times New Roman" w:eastAsia="Calibri" w:hAnsi="Times New Roman" w:cs="Times New Roman"/>
      <w:color w:val="000000"/>
      <w:spacing w:val="-13"/>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22BB"/>
    <w:pPr>
      <w:tabs>
        <w:tab w:val="center" w:pos="4677"/>
        <w:tab w:val="right" w:pos="9355"/>
      </w:tabs>
    </w:pPr>
  </w:style>
  <w:style w:type="character" w:customStyle="1" w:styleId="ab">
    <w:name w:val="Верхний колонтитул Знак"/>
    <w:basedOn w:val="a0"/>
    <w:link w:val="aa"/>
    <w:uiPriority w:val="99"/>
    <w:rsid w:val="00B222BB"/>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B222BB"/>
    <w:pPr>
      <w:tabs>
        <w:tab w:val="center" w:pos="4677"/>
        <w:tab w:val="right" w:pos="9355"/>
      </w:tabs>
    </w:pPr>
  </w:style>
  <w:style w:type="character" w:customStyle="1" w:styleId="ad">
    <w:name w:val="Нижний колонтитул Знак"/>
    <w:basedOn w:val="a0"/>
    <w:link w:val="ac"/>
    <w:uiPriority w:val="99"/>
    <w:rsid w:val="00B222B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36157118291245"/>
          <c:y val="5.8052390510009787E-2"/>
          <c:w val="0.75118291248076752"/>
          <c:h val="0.71161216612629308"/>
        </c:manualLayout>
      </c:layout>
      <c:scatterChart>
        <c:scatterStyle val="smoothMarker"/>
        <c:varyColors val="0"/>
        <c:ser>
          <c:idx val="1"/>
          <c:order val="0"/>
          <c:tx>
            <c:strRef>
              <c:f>'4.5.'!$A$9</c:f>
              <c:strCache>
                <c:ptCount val="1"/>
                <c:pt idx="0">
                  <c:v>Цветность</c:v>
                </c:pt>
              </c:strCache>
            </c:strRef>
          </c:tx>
          <c:xVal>
            <c:numRef>
              <c:f>'4.5.'!$B$8:$I$8</c:f>
              <c:numCache>
                <c:formatCode>General</c:formatCode>
                <c:ptCount val="8"/>
                <c:pt idx="0">
                  <c:v>0</c:v>
                </c:pt>
                <c:pt idx="1">
                  <c:v>60</c:v>
                </c:pt>
                <c:pt idx="2">
                  <c:v>120</c:v>
                </c:pt>
                <c:pt idx="3">
                  <c:v>180</c:v>
                </c:pt>
                <c:pt idx="4">
                  <c:v>240</c:v>
                </c:pt>
                <c:pt idx="5">
                  <c:v>300</c:v>
                </c:pt>
                <c:pt idx="6">
                  <c:v>360</c:v>
                </c:pt>
                <c:pt idx="7">
                  <c:v>430</c:v>
                </c:pt>
              </c:numCache>
            </c:numRef>
          </c:xVal>
          <c:yVal>
            <c:numRef>
              <c:f>'4.5.'!$B$9:$I$9</c:f>
              <c:numCache>
                <c:formatCode>General</c:formatCode>
                <c:ptCount val="8"/>
                <c:pt idx="0">
                  <c:v>106</c:v>
                </c:pt>
                <c:pt idx="1">
                  <c:v>135</c:v>
                </c:pt>
                <c:pt idx="2">
                  <c:v>249</c:v>
                </c:pt>
                <c:pt idx="3">
                  <c:v>319</c:v>
                </c:pt>
                <c:pt idx="4">
                  <c:v>348</c:v>
                </c:pt>
                <c:pt idx="5">
                  <c:v>361</c:v>
                </c:pt>
                <c:pt idx="6">
                  <c:v>384</c:v>
                </c:pt>
                <c:pt idx="7">
                  <c:v>395</c:v>
                </c:pt>
              </c:numCache>
            </c:numRef>
          </c:yVal>
          <c:smooth val="1"/>
        </c:ser>
        <c:dLbls>
          <c:showLegendKey val="0"/>
          <c:showVal val="0"/>
          <c:showCatName val="0"/>
          <c:showSerName val="0"/>
          <c:showPercent val="0"/>
          <c:showBubbleSize val="0"/>
        </c:dLbls>
        <c:axId val="354286208"/>
        <c:axId val="357299712"/>
      </c:scatterChart>
      <c:valAx>
        <c:axId val="354286208"/>
        <c:scaling>
          <c:orientation val="minMax"/>
        </c:scaling>
        <c:delete val="0"/>
        <c:axPos val="b"/>
        <c:numFmt formatCode="General" sourceLinked="1"/>
        <c:majorTickMark val="out"/>
        <c:minorTickMark val="none"/>
        <c:tickLblPos val="nextTo"/>
        <c:crossAx val="357299712"/>
        <c:crosses val="autoZero"/>
        <c:crossBetween val="midCat"/>
      </c:valAx>
      <c:valAx>
        <c:axId val="357299712"/>
        <c:scaling>
          <c:orientation val="minMax"/>
        </c:scaling>
        <c:delete val="0"/>
        <c:axPos val="l"/>
        <c:majorGridlines/>
        <c:numFmt formatCode="General" sourceLinked="1"/>
        <c:majorTickMark val="out"/>
        <c:minorTickMark val="none"/>
        <c:tickLblPos val="nextTo"/>
        <c:crossAx val="354286208"/>
        <c:crosses val="autoZero"/>
        <c:crossBetween val="midCat"/>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647448280921407"/>
          <c:y val="8.4719722892326363E-2"/>
          <c:w val="0.69131439005060458"/>
          <c:h val="0.6478124896730526"/>
        </c:manualLayout>
      </c:layout>
      <c:scatterChart>
        <c:scatterStyle val="smoothMarker"/>
        <c:varyColors val="0"/>
        <c:ser>
          <c:idx val="1"/>
          <c:order val="0"/>
          <c:tx>
            <c:strRef>
              <c:f>'4.5.'!$A$26</c:f>
              <c:strCache>
                <c:ptCount val="1"/>
                <c:pt idx="0">
                  <c:v>СВ</c:v>
                </c:pt>
              </c:strCache>
            </c:strRef>
          </c:tx>
          <c:xVal>
            <c:numRef>
              <c:f>'4.5.'!$B$25:$I$25</c:f>
              <c:numCache>
                <c:formatCode>General</c:formatCode>
                <c:ptCount val="8"/>
                <c:pt idx="0">
                  <c:v>0</c:v>
                </c:pt>
                <c:pt idx="1">
                  <c:v>60</c:v>
                </c:pt>
                <c:pt idx="2">
                  <c:v>120</c:v>
                </c:pt>
                <c:pt idx="3">
                  <c:v>180</c:v>
                </c:pt>
                <c:pt idx="4">
                  <c:v>240</c:v>
                </c:pt>
                <c:pt idx="5">
                  <c:v>300</c:v>
                </c:pt>
                <c:pt idx="6">
                  <c:v>360</c:v>
                </c:pt>
                <c:pt idx="7">
                  <c:v>430</c:v>
                </c:pt>
              </c:numCache>
            </c:numRef>
          </c:xVal>
          <c:yVal>
            <c:numRef>
              <c:f>'4.5.'!$B$26:$I$26</c:f>
              <c:numCache>
                <c:formatCode>General</c:formatCode>
                <c:ptCount val="8"/>
                <c:pt idx="0">
                  <c:v>19</c:v>
                </c:pt>
                <c:pt idx="1">
                  <c:v>22</c:v>
                </c:pt>
                <c:pt idx="2">
                  <c:v>23.5</c:v>
                </c:pt>
                <c:pt idx="3">
                  <c:v>26</c:v>
                </c:pt>
                <c:pt idx="4">
                  <c:v>28.6</c:v>
                </c:pt>
                <c:pt idx="5">
                  <c:v>33</c:v>
                </c:pt>
                <c:pt idx="6">
                  <c:v>40</c:v>
                </c:pt>
                <c:pt idx="7">
                  <c:v>54</c:v>
                </c:pt>
              </c:numCache>
            </c:numRef>
          </c:yVal>
          <c:smooth val="1"/>
        </c:ser>
        <c:dLbls>
          <c:showLegendKey val="0"/>
          <c:showVal val="0"/>
          <c:showCatName val="0"/>
          <c:showSerName val="0"/>
          <c:showPercent val="0"/>
          <c:showBubbleSize val="0"/>
        </c:dLbls>
        <c:axId val="240608384"/>
        <c:axId val="240609920"/>
      </c:scatterChart>
      <c:valAx>
        <c:axId val="240608384"/>
        <c:scaling>
          <c:orientation val="minMax"/>
        </c:scaling>
        <c:delete val="0"/>
        <c:axPos val="b"/>
        <c:numFmt formatCode="General" sourceLinked="1"/>
        <c:majorTickMark val="out"/>
        <c:minorTickMark val="none"/>
        <c:tickLblPos val="nextTo"/>
        <c:crossAx val="240609920"/>
        <c:crosses val="autoZero"/>
        <c:crossBetween val="midCat"/>
      </c:valAx>
      <c:valAx>
        <c:axId val="240609920"/>
        <c:scaling>
          <c:orientation val="minMax"/>
        </c:scaling>
        <c:delete val="0"/>
        <c:axPos val="l"/>
        <c:majorGridlines/>
        <c:numFmt formatCode="General" sourceLinked="1"/>
        <c:majorTickMark val="out"/>
        <c:minorTickMark val="none"/>
        <c:tickLblPos val="nextTo"/>
        <c:crossAx val="240608384"/>
        <c:crosses val="autoZero"/>
        <c:crossBetween val="midCat"/>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89164786207357"/>
          <c:y val="8.6199686995647284E-2"/>
          <c:w val="0.74961963271984711"/>
          <c:h val="0.60284026996625417"/>
        </c:manualLayout>
      </c:layout>
      <c:scatterChart>
        <c:scatterStyle val="smoothMarker"/>
        <c:varyColors val="0"/>
        <c:ser>
          <c:idx val="1"/>
          <c:order val="0"/>
          <c:tx>
            <c:strRef>
              <c:f>'4.5.'!$A$43</c:f>
              <c:strCache>
                <c:ptCount val="1"/>
                <c:pt idx="0">
                  <c:v>рН</c:v>
                </c:pt>
              </c:strCache>
            </c:strRef>
          </c:tx>
          <c:spPr>
            <a:ln>
              <a:solidFill>
                <a:srgbClr val="0070C0"/>
              </a:solidFill>
            </a:ln>
          </c:spPr>
          <c:marker>
            <c:spPr>
              <a:solidFill>
                <a:srgbClr val="4F81BD"/>
              </a:solidFill>
              <a:ln>
                <a:solidFill>
                  <a:srgbClr val="0070C0"/>
                </a:solidFill>
              </a:ln>
            </c:spPr>
          </c:marker>
          <c:xVal>
            <c:numRef>
              <c:f>'4.5.'!$B$42:$I$42</c:f>
              <c:numCache>
                <c:formatCode>General</c:formatCode>
                <c:ptCount val="8"/>
                <c:pt idx="0">
                  <c:v>0</c:v>
                </c:pt>
                <c:pt idx="1">
                  <c:v>60</c:v>
                </c:pt>
                <c:pt idx="2">
                  <c:v>120</c:v>
                </c:pt>
                <c:pt idx="3">
                  <c:v>180</c:v>
                </c:pt>
                <c:pt idx="4">
                  <c:v>240</c:v>
                </c:pt>
                <c:pt idx="5">
                  <c:v>300</c:v>
                </c:pt>
                <c:pt idx="6">
                  <c:v>360</c:v>
                </c:pt>
                <c:pt idx="7">
                  <c:v>430</c:v>
                </c:pt>
              </c:numCache>
            </c:numRef>
          </c:xVal>
          <c:yVal>
            <c:numRef>
              <c:f>'4.5.'!$B$43:$I$43</c:f>
              <c:numCache>
                <c:formatCode>General</c:formatCode>
                <c:ptCount val="8"/>
                <c:pt idx="0">
                  <c:v>6.3599999999999985</c:v>
                </c:pt>
                <c:pt idx="1">
                  <c:v>6.18</c:v>
                </c:pt>
                <c:pt idx="2">
                  <c:v>5.99</c:v>
                </c:pt>
                <c:pt idx="3">
                  <c:v>5.81</c:v>
                </c:pt>
                <c:pt idx="4">
                  <c:v>5.71</c:v>
                </c:pt>
                <c:pt idx="5">
                  <c:v>5.68</c:v>
                </c:pt>
                <c:pt idx="6">
                  <c:v>5.6599999999999984</c:v>
                </c:pt>
                <c:pt idx="7">
                  <c:v>5.6099999999999985</c:v>
                </c:pt>
              </c:numCache>
            </c:numRef>
          </c:yVal>
          <c:smooth val="1"/>
        </c:ser>
        <c:dLbls>
          <c:showLegendKey val="0"/>
          <c:showVal val="0"/>
          <c:showCatName val="0"/>
          <c:showSerName val="0"/>
          <c:showPercent val="0"/>
          <c:showBubbleSize val="0"/>
        </c:dLbls>
        <c:axId val="273468032"/>
        <c:axId val="274457344"/>
      </c:scatterChart>
      <c:valAx>
        <c:axId val="273468032"/>
        <c:scaling>
          <c:orientation val="minMax"/>
        </c:scaling>
        <c:delete val="0"/>
        <c:axPos val="b"/>
        <c:numFmt formatCode="General" sourceLinked="1"/>
        <c:majorTickMark val="out"/>
        <c:minorTickMark val="none"/>
        <c:tickLblPos val="nextTo"/>
        <c:crossAx val="274457344"/>
        <c:crosses val="autoZero"/>
        <c:crossBetween val="midCat"/>
      </c:valAx>
      <c:valAx>
        <c:axId val="274457344"/>
        <c:scaling>
          <c:orientation val="minMax"/>
        </c:scaling>
        <c:delete val="0"/>
        <c:axPos val="l"/>
        <c:majorGridlines/>
        <c:numFmt formatCode="General" sourceLinked="1"/>
        <c:majorTickMark val="out"/>
        <c:minorTickMark val="none"/>
        <c:tickLblPos val="nextTo"/>
        <c:crossAx val="273468032"/>
        <c:crosses val="autoZero"/>
        <c:crossBetween val="midCat"/>
      </c:valAx>
    </c:plotArea>
    <c:plotVisOnly val="1"/>
    <c:dispBlanksAs val="gap"/>
    <c:showDLblsOverMax val="0"/>
  </c:chart>
  <c:externalData r:id="rId2">
    <c:autoUpdate val="0"/>
  </c:externalData>
  <c:userShapes r:id="rId3"/>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0.0097</cdr:x>
      <cdr:y>0.03824</cdr:y>
    </cdr:from>
    <cdr:to>
      <cdr:x>0.08405</cdr:x>
      <cdr:y>0.85588</cdr:y>
    </cdr:to>
    <cdr:sp macro="" textlink="">
      <cdr:nvSpPr>
        <cdr:cNvPr id="2" name="Поле 1"/>
        <cdr:cNvSpPr txBox="1"/>
      </cdr:nvSpPr>
      <cdr:spPr>
        <a:xfrm xmlns:a="http://schemas.openxmlformats.org/drawingml/2006/main" rot="5400000" flipV="1">
          <a:off x="-785811" y="921545"/>
          <a:ext cx="1985962" cy="328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Arial" panose="020B0604020202020204" pitchFamily="34" charset="0"/>
              <a:cs typeface="Arial" panose="020B0604020202020204" pitchFamily="34" charset="0"/>
            </a:rPr>
            <a:t>Цветность, ед. опт. плот.</a:t>
          </a:r>
        </a:p>
      </cdr:txBody>
    </cdr:sp>
  </cdr:relSizeAnchor>
  <cdr:relSizeAnchor xmlns:cdr="http://schemas.openxmlformats.org/drawingml/2006/chartDrawing">
    <cdr:from>
      <cdr:x>0.24783</cdr:x>
      <cdr:y>0.88352</cdr:y>
    </cdr:from>
    <cdr:to>
      <cdr:x>0.96175</cdr:x>
      <cdr:y>1</cdr:y>
    </cdr:to>
    <cdr:sp macro="" textlink="">
      <cdr:nvSpPr>
        <cdr:cNvPr id="3" name="Поле 2"/>
        <cdr:cNvSpPr txBox="1"/>
      </cdr:nvSpPr>
      <cdr:spPr>
        <a:xfrm xmlns:a="http://schemas.openxmlformats.org/drawingml/2006/main">
          <a:off x="814388" y="1571624"/>
          <a:ext cx="2346030" cy="207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Arial" panose="020B0604020202020204" pitchFamily="34" charset="0"/>
              <a:cs typeface="Arial" panose="020B0604020202020204" pitchFamily="34" charset="0"/>
            </a:rPr>
            <a:t>Длительность сгущения, мин</a:t>
          </a:r>
        </a:p>
      </cdr:txBody>
    </cdr:sp>
  </cdr:relSizeAnchor>
</c:userShapes>
</file>

<file path=word/drawings/drawing2.xml><?xml version="1.0" encoding="utf-8"?>
<c:userShapes xmlns:c="http://schemas.openxmlformats.org/drawingml/2006/chart">
  <cdr:relSizeAnchor xmlns:cdr="http://schemas.openxmlformats.org/drawingml/2006/chartDrawing">
    <cdr:from>
      <cdr:x>0.20424</cdr:x>
      <cdr:y>0.91028</cdr:y>
    </cdr:from>
    <cdr:to>
      <cdr:x>0.75402</cdr:x>
      <cdr:y>0.99798</cdr:y>
    </cdr:to>
    <cdr:sp macro="" textlink="">
      <cdr:nvSpPr>
        <cdr:cNvPr id="2" name="Поле 1"/>
        <cdr:cNvSpPr txBox="1"/>
      </cdr:nvSpPr>
      <cdr:spPr>
        <a:xfrm xmlns:a="http://schemas.openxmlformats.org/drawingml/2006/main">
          <a:off x="871538" y="2150269"/>
          <a:ext cx="2346030" cy="207169"/>
        </a:xfrm>
        <a:prstGeom xmlns:a="http://schemas.openxmlformats.org/drawingml/2006/main" prst="rect">
          <a:avLst/>
        </a:prstGeom>
      </cdr:spPr>
    </cdr:sp>
  </cdr:relSizeAnchor>
  <cdr:relSizeAnchor xmlns:cdr="http://schemas.openxmlformats.org/drawingml/2006/chartDrawing">
    <cdr:from>
      <cdr:x>0.31226</cdr:x>
      <cdr:y>0.82051</cdr:y>
    </cdr:from>
    <cdr:to>
      <cdr:x>0.89181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21556" y="1365764"/>
          <a:ext cx="1896020" cy="298730"/>
        </a:xfrm>
        <a:prstGeom xmlns:a="http://schemas.openxmlformats.org/drawingml/2006/main" prst="rect">
          <a:avLst/>
        </a:prstGeom>
      </cdr:spPr>
    </cdr:pic>
  </cdr:relSizeAnchor>
  <cdr:relSizeAnchor xmlns:cdr="http://schemas.openxmlformats.org/drawingml/2006/chartDrawing">
    <cdr:from>
      <cdr:x>0.03855</cdr:x>
      <cdr:y>0.24943</cdr:y>
    </cdr:from>
    <cdr:to>
      <cdr:x>0.10972</cdr:x>
      <cdr:y>0.93571</cdr:y>
    </cdr:to>
    <cdr:sp macro="" textlink="">
      <cdr:nvSpPr>
        <cdr:cNvPr id="4" name="Поле 1"/>
        <cdr:cNvSpPr txBox="1"/>
      </cdr:nvSpPr>
      <cdr:spPr>
        <a:xfrm xmlns:a="http://schemas.openxmlformats.org/drawingml/2006/main" rot="16200000">
          <a:off x="-328562" y="869819"/>
          <a:ext cx="1142207" cy="232829"/>
        </a:xfrm>
        <a:prstGeom xmlns:a="http://schemas.openxmlformats.org/drawingml/2006/main" prst="rect">
          <a:avLst/>
        </a:prstGeom>
      </cdr:spPr>
    </cdr:sp>
  </cdr:relSizeAnchor>
  <cdr:relSizeAnchor xmlns:cdr="http://schemas.openxmlformats.org/drawingml/2006/chartDrawing">
    <cdr:from>
      <cdr:x>0.02074</cdr:x>
      <cdr:y>0.0279</cdr:y>
    </cdr:from>
    <cdr:to>
      <cdr:x>0.15285</cdr:x>
      <cdr:y>0.84558</cdr:y>
    </cdr:to>
    <cdr:sp macro="" textlink="">
      <cdr:nvSpPr>
        <cdr:cNvPr id="5" name="Поле 4"/>
        <cdr:cNvSpPr txBox="1"/>
      </cdr:nvSpPr>
      <cdr:spPr>
        <a:xfrm xmlns:a="http://schemas.openxmlformats.org/drawingml/2006/main" rot="16200000">
          <a:off x="-396480" y="510780"/>
          <a:ext cx="1360888" cy="432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Массовая доля сухих веществ, %</a:t>
          </a:r>
        </a:p>
      </cdr:txBody>
    </cdr:sp>
  </cdr:relSizeAnchor>
</c:userShapes>
</file>

<file path=word/drawings/drawing3.xml><?xml version="1.0" encoding="utf-8"?>
<c:userShapes xmlns:c="http://schemas.openxmlformats.org/drawingml/2006/chart">
  <cdr:relSizeAnchor xmlns:cdr="http://schemas.openxmlformats.org/drawingml/2006/chartDrawing">
    <cdr:from>
      <cdr:x>0.02278</cdr:x>
      <cdr:y>0.22273</cdr:y>
    </cdr:from>
    <cdr:to>
      <cdr:x>0.09318</cdr:x>
      <cdr:y>0.44983</cdr:y>
    </cdr:to>
    <cdr:sp macro="" textlink="">
      <cdr:nvSpPr>
        <cdr:cNvPr id="2" name="Поле 1"/>
        <cdr:cNvSpPr txBox="1"/>
      </cdr:nvSpPr>
      <cdr:spPr>
        <a:xfrm xmlns:a="http://schemas.openxmlformats.org/drawingml/2006/main" rot="16200000">
          <a:off x="14287" y="428625"/>
          <a:ext cx="371475" cy="2428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рН</a:t>
          </a:r>
        </a:p>
      </cdr:txBody>
    </cdr:sp>
  </cdr:relSizeAnchor>
  <cdr:relSizeAnchor xmlns:cdr="http://schemas.openxmlformats.org/drawingml/2006/chartDrawing">
    <cdr:from>
      <cdr:x>0.20089</cdr:x>
      <cdr:y>0.8123</cdr:y>
    </cdr:from>
    <cdr:to>
      <cdr:x>0.95262</cdr:x>
      <cdr:y>0.97389</cdr:y>
    </cdr:to>
    <cdr:sp macro="" textlink="">
      <cdr:nvSpPr>
        <cdr:cNvPr id="3" name="Поле 2"/>
        <cdr:cNvSpPr txBox="1"/>
      </cdr:nvSpPr>
      <cdr:spPr>
        <a:xfrm xmlns:a="http://schemas.openxmlformats.org/drawingml/2006/main">
          <a:off x="664369" y="1328736"/>
          <a:ext cx="2486025" cy="2643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Длительность сгущения, мин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203</TotalTime>
  <Pages>7</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2019-09-20T08:28:00Z</dcterms:created>
  <dcterms:modified xsi:type="dcterms:W3CDTF">2019-09-20T12:18:00Z</dcterms:modified>
</cp:coreProperties>
</file>